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2DC" w:rsidRPr="005F123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5F123C">
        <w:rPr>
          <w:b/>
          <w:bCs/>
          <w:sz w:val="32"/>
          <w:szCs w:val="32"/>
        </w:rPr>
        <w:t>CONTENTS</w:t>
      </w:r>
    </w:p>
    <w:p w:rsidR="00A452DC" w:rsidRPr="005F123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tbl>
      <w:tblPr>
        <w:tblStyle w:val="TableNormal"/>
        <w:tblpPr w:leftFromText="180" w:rightFromText="180" w:vertAnchor="text" w:horzAnchor="margin" w:tblpY="64"/>
        <w:tblW w:w="9567" w:type="dxa"/>
        <w:tblCellSpacing w:w="15" w:type="dxa"/>
        <w:tblInd w:w="0" w:type="dxa"/>
        <w:tblLook w:val="04A0"/>
      </w:tblPr>
      <w:tblGrid>
        <w:gridCol w:w="622"/>
        <w:gridCol w:w="7230"/>
        <w:gridCol w:w="286"/>
        <w:gridCol w:w="1429"/>
      </w:tblGrid>
      <w:tr w:rsidR="00420284" w:rsidRPr="00CB2785" w:rsidTr="004E557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0284" w:rsidRPr="00CB2785" w:rsidRDefault="00420284" w:rsidP="00CB2785">
            <w:pPr>
              <w:pStyle w:val="s5"/>
              <w:jc w:val="center"/>
              <w:rPr>
                <w:b/>
                <w:color w:val="auto"/>
              </w:rPr>
            </w:pPr>
            <w:r w:rsidRPr="00CB2785">
              <w:rPr>
                <w:b/>
                <w:color w:val="auto"/>
              </w:rPr>
              <w:t>1</w:t>
            </w:r>
          </w:p>
        </w:tc>
        <w:tc>
          <w:tcPr>
            <w:tcW w:w="7200" w:type="dxa"/>
            <w:vAlign w:val="center"/>
          </w:tcPr>
          <w:p w:rsidR="00C55B8C" w:rsidRPr="00301996" w:rsidRDefault="00C55B8C" w:rsidP="00C55B8C">
            <w:pPr>
              <w:pStyle w:val="s4"/>
              <w:rPr>
                <w:color w:val="auto"/>
              </w:rPr>
            </w:pPr>
            <w:r w:rsidRPr="00301996">
              <w:rPr>
                <w:color w:val="auto"/>
              </w:rPr>
              <w:t>Early Post Trabeculectomy Hypotony is a Risk Factor for Glaucoma Failure</w:t>
            </w:r>
          </w:p>
          <w:p w:rsidR="00C55B8C" w:rsidRDefault="00C55B8C" w:rsidP="00C55B8C">
            <w:pPr>
              <w:pStyle w:val="s5"/>
              <w:rPr>
                <w:color w:val="auto"/>
              </w:rPr>
            </w:pPr>
            <w:r w:rsidRPr="00301996">
              <w:rPr>
                <w:color w:val="auto"/>
              </w:rPr>
              <w:t>Ali M. Ismail</w:t>
            </w:r>
          </w:p>
          <w:p w:rsidR="00420284" w:rsidRPr="00CB2785" w:rsidRDefault="00420284" w:rsidP="00CB2785">
            <w:pPr>
              <w:pStyle w:val="s5"/>
              <w:rPr>
                <w:color w:val="auto"/>
              </w:rPr>
            </w:pPr>
          </w:p>
        </w:tc>
        <w:tc>
          <w:tcPr>
            <w:tcW w:w="256" w:type="dxa"/>
            <w:vAlign w:val="center"/>
          </w:tcPr>
          <w:p w:rsidR="00420284" w:rsidRPr="00CB2785" w:rsidRDefault="00420284" w:rsidP="00CB2785">
            <w:pPr>
              <w:pStyle w:val="s5"/>
              <w:jc w:val="center"/>
              <w:rPr>
                <w:color w:val="auto"/>
              </w:rPr>
            </w:pPr>
          </w:p>
        </w:tc>
        <w:tc>
          <w:tcPr>
            <w:tcW w:w="1384" w:type="dxa"/>
          </w:tcPr>
          <w:p w:rsidR="00420284" w:rsidRPr="00CB2785" w:rsidRDefault="00420284" w:rsidP="00CB2785">
            <w:pPr>
              <w:pStyle w:val="s5"/>
              <w:jc w:val="center"/>
              <w:rPr>
                <w:b/>
                <w:color w:val="auto"/>
              </w:rPr>
            </w:pPr>
            <w:r w:rsidRPr="00CB2785">
              <w:rPr>
                <w:b/>
                <w:color w:val="auto"/>
              </w:rPr>
              <w:t>1-7</w:t>
            </w:r>
          </w:p>
        </w:tc>
      </w:tr>
      <w:tr w:rsidR="00420284" w:rsidRPr="00CB2785" w:rsidTr="004E557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0284" w:rsidRPr="00CB2785" w:rsidRDefault="00420284" w:rsidP="00CB2785">
            <w:pPr>
              <w:pStyle w:val="s5"/>
              <w:jc w:val="center"/>
              <w:rPr>
                <w:b/>
                <w:color w:val="auto"/>
              </w:rPr>
            </w:pPr>
            <w:r w:rsidRPr="00CB2785">
              <w:rPr>
                <w:b/>
                <w:color w:val="auto"/>
              </w:rPr>
              <w:t>2</w:t>
            </w:r>
          </w:p>
        </w:tc>
        <w:tc>
          <w:tcPr>
            <w:tcW w:w="7200" w:type="dxa"/>
            <w:vAlign w:val="center"/>
          </w:tcPr>
          <w:p w:rsidR="00420284" w:rsidRPr="00CB2785" w:rsidRDefault="00420284" w:rsidP="00CB2785">
            <w:pPr>
              <w:pStyle w:val="s4"/>
              <w:rPr>
                <w:color w:val="auto"/>
              </w:rPr>
            </w:pPr>
            <w:r w:rsidRPr="00CB2785">
              <w:rPr>
                <w:color w:val="auto"/>
              </w:rPr>
              <w:t>H</w:t>
            </w:r>
            <w:r w:rsidRPr="00CB2785">
              <w:rPr>
                <w:rStyle w:val="s61"/>
                <w:color w:val="auto"/>
                <w:sz w:val="20"/>
                <w:szCs w:val="20"/>
              </w:rPr>
              <w:t xml:space="preserve">vsr </w:t>
            </w:r>
            <w:r w:rsidRPr="00CB2785">
              <w:rPr>
                <w:color w:val="auto"/>
              </w:rPr>
              <w:t>T</w:t>
            </w:r>
            <w:r w:rsidRPr="00CB2785">
              <w:rPr>
                <w:rStyle w:val="s61"/>
                <w:color w:val="auto"/>
                <w:sz w:val="20"/>
                <w:szCs w:val="20"/>
              </w:rPr>
              <w:t xml:space="preserve">echnique </w:t>
            </w:r>
            <w:r w:rsidRPr="00CB2785">
              <w:rPr>
                <w:color w:val="auto"/>
              </w:rPr>
              <w:t>F</w:t>
            </w:r>
            <w:r w:rsidRPr="00CB2785">
              <w:rPr>
                <w:rStyle w:val="s61"/>
                <w:color w:val="auto"/>
                <w:sz w:val="20"/>
                <w:szCs w:val="20"/>
              </w:rPr>
              <w:t xml:space="preserve">or </w:t>
            </w:r>
            <w:r w:rsidRPr="00CB2785">
              <w:rPr>
                <w:color w:val="auto"/>
              </w:rPr>
              <w:t>B</w:t>
            </w:r>
            <w:r w:rsidRPr="00CB2785">
              <w:rPr>
                <w:rStyle w:val="s61"/>
                <w:color w:val="auto"/>
                <w:sz w:val="20"/>
                <w:szCs w:val="20"/>
              </w:rPr>
              <w:t xml:space="preserve">urried </w:t>
            </w:r>
            <w:r w:rsidRPr="00CB2785">
              <w:rPr>
                <w:color w:val="auto"/>
              </w:rPr>
              <w:t>M</w:t>
            </w:r>
            <w:r w:rsidRPr="00CB2785">
              <w:rPr>
                <w:rStyle w:val="s61"/>
                <w:color w:val="auto"/>
                <w:sz w:val="20"/>
                <w:szCs w:val="20"/>
              </w:rPr>
              <w:t xml:space="preserve">onuments </w:t>
            </w:r>
            <w:r w:rsidRPr="00CB2785">
              <w:rPr>
                <w:color w:val="auto"/>
              </w:rPr>
              <w:t>D</w:t>
            </w:r>
            <w:r w:rsidRPr="00CB2785">
              <w:rPr>
                <w:rStyle w:val="s61"/>
                <w:color w:val="auto"/>
                <w:sz w:val="20"/>
                <w:szCs w:val="20"/>
              </w:rPr>
              <w:t xml:space="preserve">elineation </w:t>
            </w:r>
            <w:r w:rsidRPr="00CB2785">
              <w:rPr>
                <w:color w:val="auto"/>
              </w:rPr>
              <w:t>A</w:t>
            </w:r>
            <w:r w:rsidRPr="00CB2785">
              <w:rPr>
                <w:rStyle w:val="s61"/>
                <w:color w:val="auto"/>
                <w:sz w:val="20"/>
                <w:szCs w:val="20"/>
              </w:rPr>
              <w:t xml:space="preserve">t </w:t>
            </w:r>
            <w:r w:rsidRPr="00CB2785">
              <w:rPr>
                <w:color w:val="auto"/>
              </w:rPr>
              <w:t>S</w:t>
            </w:r>
            <w:r w:rsidRPr="00CB2785">
              <w:rPr>
                <w:rStyle w:val="s61"/>
                <w:color w:val="auto"/>
                <w:sz w:val="20"/>
                <w:szCs w:val="20"/>
              </w:rPr>
              <w:t xml:space="preserve">aqqara </w:t>
            </w:r>
            <w:r w:rsidRPr="00CB2785">
              <w:rPr>
                <w:color w:val="auto"/>
              </w:rPr>
              <w:t>(Z</w:t>
            </w:r>
            <w:r w:rsidRPr="00CB2785">
              <w:rPr>
                <w:rStyle w:val="s61"/>
                <w:color w:val="auto"/>
                <w:sz w:val="20"/>
                <w:szCs w:val="20"/>
              </w:rPr>
              <w:t>oser</w:t>
            </w:r>
            <w:r w:rsidRPr="00CB2785">
              <w:rPr>
                <w:color w:val="auto"/>
              </w:rPr>
              <w:t>) P</w:t>
            </w:r>
            <w:r w:rsidRPr="00CB2785">
              <w:rPr>
                <w:rStyle w:val="s61"/>
                <w:color w:val="auto"/>
                <w:sz w:val="20"/>
                <w:szCs w:val="20"/>
              </w:rPr>
              <w:t>yramid</w:t>
            </w:r>
          </w:p>
          <w:p w:rsidR="00420284" w:rsidRPr="00CB2785" w:rsidRDefault="00420284" w:rsidP="00CB2785">
            <w:pPr>
              <w:pStyle w:val="s5"/>
              <w:rPr>
                <w:color w:val="auto"/>
              </w:rPr>
            </w:pPr>
            <w:r w:rsidRPr="00CB2785">
              <w:rPr>
                <w:color w:val="auto"/>
              </w:rPr>
              <w:t>Amin E. Khalil</w:t>
            </w:r>
          </w:p>
          <w:p w:rsidR="00420284" w:rsidRPr="00CB2785" w:rsidRDefault="00420284" w:rsidP="00CB2785">
            <w:pPr>
              <w:pStyle w:val="s5"/>
              <w:rPr>
                <w:color w:val="auto"/>
              </w:rPr>
            </w:pPr>
          </w:p>
        </w:tc>
        <w:tc>
          <w:tcPr>
            <w:tcW w:w="256" w:type="dxa"/>
            <w:vAlign w:val="center"/>
          </w:tcPr>
          <w:p w:rsidR="00420284" w:rsidRPr="00CB2785" w:rsidRDefault="00420284" w:rsidP="00CB2785">
            <w:pPr>
              <w:pStyle w:val="s5"/>
              <w:rPr>
                <w:color w:val="auto"/>
              </w:rPr>
            </w:pPr>
          </w:p>
        </w:tc>
        <w:tc>
          <w:tcPr>
            <w:tcW w:w="1384" w:type="dxa"/>
          </w:tcPr>
          <w:p w:rsidR="00420284" w:rsidRPr="00CB2785" w:rsidRDefault="00420284" w:rsidP="00CB2785">
            <w:pPr>
              <w:pStyle w:val="s5"/>
              <w:jc w:val="center"/>
              <w:rPr>
                <w:b/>
                <w:color w:val="auto"/>
              </w:rPr>
            </w:pPr>
            <w:r w:rsidRPr="00CB2785">
              <w:rPr>
                <w:b/>
                <w:color w:val="auto"/>
              </w:rPr>
              <w:t>8-15</w:t>
            </w:r>
          </w:p>
        </w:tc>
      </w:tr>
      <w:tr w:rsidR="00420284" w:rsidRPr="00CB2785" w:rsidTr="004E557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0284" w:rsidRPr="00CB2785" w:rsidRDefault="00420284" w:rsidP="00CB2785">
            <w:pPr>
              <w:pStyle w:val="s5"/>
              <w:jc w:val="center"/>
              <w:rPr>
                <w:b/>
                <w:color w:val="auto"/>
              </w:rPr>
            </w:pPr>
            <w:r w:rsidRPr="00CB2785">
              <w:rPr>
                <w:b/>
                <w:color w:val="auto"/>
              </w:rPr>
              <w:t>3</w:t>
            </w:r>
          </w:p>
        </w:tc>
        <w:tc>
          <w:tcPr>
            <w:tcW w:w="7200" w:type="dxa"/>
            <w:vAlign w:val="center"/>
          </w:tcPr>
          <w:p w:rsidR="00420284" w:rsidRPr="00CB2785" w:rsidRDefault="00420284" w:rsidP="00CB2785">
            <w:pPr>
              <w:pStyle w:val="s4"/>
              <w:rPr>
                <w:color w:val="auto"/>
              </w:rPr>
            </w:pPr>
            <w:r w:rsidRPr="00CB2785">
              <w:rPr>
                <w:color w:val="auto"/>
              </w:rPr>
              <w:t>A Comparison between Two Different Doses of Vaginal Isosorbide Mononitrate in Pre-Induction Cervical Ripening at Term: A Randomized Controlled Study</w:t>
            </w:r>
          </w:p>
          <w:p w:rsidR="00420284" w:rsidRPr="00CB2785" w:rsidRDefault="00420284" w:rsidP="00CB2785">
            <w:pPr>
              <w:pStyle w:val="s5"/>
              <w:rPr>
                <w:color w:val="auto"/>
              </w:rPr>
            </w:pPr>
            <w:r w:rsidRPr="00CB2785">
              <w:rPr>
                <w:color w:val="auto"/>
              </w:rPr>
              <w:t>Hazem S.E. Mohamed</w:t>
            </w:r>
          </w:p>
          <w:p w:rsidR="00420284" w:rsidRPr="00CB2785" w:rsidRDefault="00420284" w:rsidP="00CB2785">
            <w:pPr>
              <w:pStyle w:val="s5"/>
              <w:rPr>
                <w:color w:val="auto"/>
              </w:rPr>
            </w:pPr>
          </w:p>
        </w:tc>
        <w:tc>
          <w:tcPr>
            <w:tcW w:w="256" w:type="dxa"/>
            <w:vAlign w:val="center"/>
          </w:tcPr>
          <w:p w:rsidR="00420284" w:rsidRPr="00CB2785" w:rsidRDefault="00420284" w:rsidP="00CB2785">
            <w:pPr>
              <w:pStyle w:val="s5"/>
              <w:rPr>
                <w:color w:val="auto"/>
              </w:rPr>
            </w:pPr>
          </w:p>
        </w:tc>
        <w:tc>
          <w:tcPr>
            <w:tcW w:w="1384" w:type="dxa"/>
          </w:tcPr>
          <w:p w:rsidR="00420284" w:rsidRPr="00CB2785" w:rsidRDefault="00420284" w:rsidP="00CB2785">
            <w:pPr>
              <w:pStyle w:val="s5"/>
              <w:jc w:val="center"/>
              <w:rPr>
                <w:b/>
                <w:color w:val="auto"/>
              </w:rPr>
            </w:pPr>
            <w:r w:rsidRPr="00CB2785">
              <w:rPr>
                <w:b/>
                <w:color w:val="auto"/>
              </w:rPr>
              <w:t>16-21</w:t>
            </w:r>
          </w:p>
        </w:tc>
      </w:tr>
      <w:tr w:rsidR="00420284" w:rsidRPr="00CB2785" w:rsidTr="004E557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0284" w:rsidRPr="00CB2785" w:rsidRDefault="00420284" w:rsidP="00CB2785">
            <w:pPr>
              <w:pStyle w:val="s5"/>
              <w:jc w:val="center"/>
              <w:rPr>
                <w:b/>
                <w:color w:val="auto"/>
              </w:rPr>
            </w:pPr>
            <w:r w:rsidRPr="00CB2785">
              <w:rPr>
                <w:b/>
                <w:color w:val="auto"/>
              </w:rPr>
              <w:t>4</w:t>
            </w:r>
          </w:p>
        </w:tc>
        <w:tc>
          <w:tcPr>
            <w:tcW w:w="7200" w:type="dxa"/>
            <w:vAlign w:val="center"/>
          </w:tcPr>
          <w:p w:rsidR="00420284" w:rsidRPr="00CB2785" w:rsidRDefault="00420284" w:rsidP="00CB2785">
            <w:pPr>
              <w:pStyle w:val="s4"/>
              <w:rPr>
                <w:color w:val="auto"/>
              </w:rPr>
            </w:pPr>
            <w:r w:rsidRPr="00CB2785">
              <w:rPr>
                <w:color w:val="auto"/>
              </w:rPr>
              <w:t>Peripheral-Ossifying-Fibroma; Clinicopathological Study</w:t>
            </w:r>
          </w:p>
          <w:p w:rsidR="00420284" w:rsidRPr="00CB2785" w:rsidRDefault="00420284" w:rsidP="00CB2785">
            <w:pPr>
              <w:pStyle w:val="s5"/>
              <w:rPr>
                <w:color w:val="auto"/>
              </w:rPr>
            </w:pPr>
            <w:r w:rsidRPr="00CB2785">
              <w:rPr>
                <w:color w:val="auto"/>
              </w:rPr>
              <w:t>Safia Al–Attas, Zeinab Darwish and Suzan Ibrahim</w:t>
            </w:r>
          </w:p>
          <w:p w:rsidR="00420284" w:rsidRPr="00CB2785" w:rsidRDefault="00420284" w:rsidP="00CB2785">
            <w:pPr>
              <w:pStyle w:val="s5"/>
              <w:rPr>
                <w:color w:val="auto"/>
              </w:rPr>
            </w:pPr>
          </w:p>
        </w:tc>
        <w:tc>
          <w:tcPr>
            <w:tcW w:w="256" w:type="dxa"/>
            <w:vAlign w:val="center"/>
          </w:tcPr>
          <w:p w:rsidR="00420284" w:rsidRPr="00CB2785" w:rsidRDefault="00420284" w:rsidP="00CB2785">
            <w:pPr>
              <w:pStyle w:val="s5"/>
              <w:rPr>
                <w:color w:val="auto"/>
              </w:rPr>
            </w:pPr>
          </w:p>
        </w:tc>
        <w:tc>
          <w:tcPr>
            <w:tcW w:w="1384" w:type="dxa"/>
          </w:tcPr>
          <w:p w:rsidR="00420284" w:rsidRPr="00CB2785" w:rsidRDefault="00420284" w:rsidP="00CB2785">
            <w:pPr>
              <w:pStyle w:val="s5"/>
              <w:jc w:val="center"/>
              <w:rPr>
                <w:b/>
                <w:color w:val="auto"/>
              </w:rPr>
            </w:pPr>
            <w:r w:rsidRPr="00CB2785">
              <w:rPr>
                <w:b/>
                <w:color w:val="auto"/>
              </w:rPr>
              <w:t>22-28</w:t>
            </w:r>
          </w:p>
        </w:tc>
      </w:tr>
      <w:tr w:rsidR="00420284" w:rsidRPr="00CB2785" w:rsidTr="004E557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0284" w:rsidRPr="00CB2785" w:rsidRDefault="00420284" w:rsidP="00CB2785">
            <w:pPr>
              <w:pStyle w:val="s5"/>
              <w:jc w:val="center"/>
              <w:rPr>
                <w:b/>
                <w:color w:val="auto"/>
              </w:rPr>
            </w:pPr>
            <w:r w:rsidRPr="00CB2785">
              <w:rPr>
                <w:b/>
                <w:color w:val="auto"/>
              </w:rPr>
              <w:t>5</w:t>
            </w:r>
          </w:p>
        </w:tc>
        <w:tc>
          <w:tcPr>
            <w:tcW w:w="7200" w:type="dxa"/>
            <w:vAlign w:val="center"/>
          </w:tcPr>
          <w:p w:rsidR="00420284" w:rsidRPr="00CB2785" w:rsidRDefault="00420284" w:rsidP="00CB2785">
            <w:pPr>
              <w:pStyle w:val="s4"/>
              <w:rPr>
                <w:color w:val="auto"/>
              </w:rPr>
            </w:pPr>
            <w:r w:rsidRPr="00CB2785">
              <w:rPr>
                <w:color w:val="auto"/>
              </w:rPr>
              <w:t>Mixed Use Space, a Pattern to Achieve a Dynamic Urban Space (Case study: Soltanie)</w:t>
            </w:r>
          </w:p>
          <w:p w:rsidR="00420284" w:rsidRPr="00CB2785" w:rsidRDefault="00420284" w:rsidP="00CB2785">
            <w:pPr>
              <w:pStyle w:val="s5"/>
              <w:rPr>
                <w:color w:val="auto"/>
              </w:rPr>
            </w:pPr>
            <w:r w:rsidRPr="00CB2785">
              <w:rPr>
                <w:color w:val="auto"/>
              </w:rPr>
              <w:t>Zohre Davoudpour , Faeze mehri</w:t>
            </w:r>
          </w:p>
          <w:p w:rsidR="00420284" w:rsidRPr="00CB2785" w:rsidRDefault="00420284" w:rsidP="00CB2785">
            <w:pPr>
              <w:pStyle w:val="s5"/>
              <w:rPr>
                <w:color w:val="auto"/>
              </w:rPr>
            </w:pPr>
          </w:p>
        </w:tc>
        <w:tc>
          <w:tcPr>
            <w:tcW w:w="256" w:type="dxa"/>
            <w:vAlign w:val="center"/>
          </w:tcPr>
          <w:p w:rsidR="00420284" w:rsidRPr="00CB2785" w:rsidRDefault="00420284" w:rsidP="00CB2785">
            <w:pPr>
              <w:pStyle w:val="s5"/>
              <w:rPr>
                <w:color w:val="auto"/>
              </w:rPr>
            </w:pPr>
          </w:p>
        </w:tc>
        <w:tc>
          <w:tcPr>
            <w:tcW w:w="1384" w:type="dxa"/>
          </w:tcPr>
          <w:p w:rsidR="00420284" w:rsidRPr="00CB2785" w:rsidRDefault="00420284" w:rsidP="00CB2785">
            <w:pPr>
              <w:pStyle w:val="s5"/>
              <w:jc w:val="center"/>
              <w:rPr>
                <w:b/>
                <w:color w:val="auto"/>
              </w:rPr>
            </w:pPr>
            <w:r w:rsidRPr="00CB2785">
              <w:rPr>
                <w:b/>
                <w:color w:val="auto"/>
              </w:rPr>
              <w:t>29-36</w:t>
            </w:r>
          </w:p>
        </w:tc>
      </w:tr>
      <w:tr w:rsidR="00420284" w:rsidRPr="00CB2785" w:rsidTr="004E557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0284" w:rsidRPr="00CB2785" w:rsidRDefault="00420284" w:rsidP="00CB2785">
            <w:pPr>
              <w:pStyle w:val="s5"/>
              <w:jc w:val="center"/>
              <w:rPr>
                <w:b/>
                <w:color w:val="auto"/>
              </w:rPr>
            </w:pPr>
            <w:r w:rsidRPr="00CB2785">
              <w:rPr>
                <w:b/>
                <w:color w:val="auto"/>
              </w:rPr>
              <w:t>6</w:t>
            </w:r>
          </w:p>
        </w:tc>
        <w:tc>
          <w:tcPr>
            <w:tcW w:w="7200" w:type="dxa"/>
            <w:vAlign w:val="center"/>
          </w:tcPr>
          <w:p w:rsidR="00420284" w:rsidRPr="00CB2785" w:rsidRDefault="00420284" w:rsidP="00CB2785">
            <w:pPr>
              <w:pStyle w:val="s4"/>
              <w:rPr>
                <w:color w:val="auto"/>
              </w:rPr>
            </w:pPr>
            <w:r w:rsidRPr="00CB2785">
              <w:rPr>
                <w:color w:val="auto"/>
              </w:rPr>
              <w:t>Applied MASW Technique for Detecting Soil Condition underneath the Packing Unit in Helwan Cement Factory</w:t>
            </w:r>
          </w:p>
          <w:p w:rsidR="00420284" w:rsidRPr="00CB2785" w:rsidRDefault="00420284" w:rsidP="00CB2785">
            <w:pPr>
              <w:pStyle w:val="s5"/>
              <w:rPr>
                <w:color w:val="auto"/>
              </w:rPr>
            </w:pPr>
            <w:r w:rsidRPr="00CB2785">
              <w:rPr>
                <w:color w:val="auto"/>
              </w:rPr>
              <w:t>Amin E. khalil and Hesham E. Abdel Hafeiz</w:t>
            </w:r>
          </w:p>
          <w:p w:rsidR="00420284" w:rsidRPr="00CB2785" w:rsidRDefault="00420284" w:rsidP="00CB2785">
            <w:pPr>
              <w:pStyle w:val="s5"/>
              <w:rPr>
                <w:color w:val="auto"/>
              </w:rPr>
            </w:pPr>
          </w:p>
        </w:tc>
        <w:tc>
          <w:tcPr>
            <w:tcW w:w="256" w:type="dxa"/>
            <w:vAlign w:val="center"/>
          </w:tcPr>
          <w:p w:rsidR="00420284" w:rsidRPr="00CB2785" w:rsidRDefault="00420284" w:rsidP="00CB2785">
            <w:pPr>
              <w:pStyle w:val="s5"/>
              <w:rPr>
                <w:color w:val="auto"/>
              </w:rPr>
            </w:pPr>
          </w:p>
        </w:tc>
        <w:tc>
          <w:tcPr>
            <w:tcW w:w="1384" w:type="dxa"/>
          </w:tcPr>
          <w:p w:rsidR="00420284" w:rsidRPr="00CB2785" w:rsidRDefault="00420284" w:rsidP="00CB2785">
            <w:pPr>
              <w:pStyle w:val="s5"/>
              <w:jc w:val="center"/>
              <w:rPr>
                <w:b/>
                <w:color w:val="auto"/>
              </w:rPr>
            </w:pPr>
            <w:r w:rsidRPr="00CB2785">
              <w:rPr>
                <w:b/>
                <w:color w:val="auto"/>
              </w:rPr>
              <w:t>37-43</w:t>
            </w:r>
          </w:p>
        </w:tc>
      </w:tr>
      <w:tr w:rsidR="00420284" w:rsidRPr="00CB2785" w:rsidTr="004E557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0284" w:rsidRPr="00CB2785" w:rsidRDefault="00420284" w:rsidP="00CB2785">
            <w:pPr>
              <w:pStyle w:val="s5"/>
              <w:jc w:val="center"/>
              <w:rPr>
                <w:b/>
                <w:color w:val="auto"/>
              </w:rPr>
            </w:pPr>
            <w:r w:rsidRPr="00CB2785">
              <w:rPr>
                <w:b/>
                <w:color w:val="auto"/>
              </w:rPr>
              <w:t>7</w:t>
            </w:r>
          </w:p>
        </w:tc>
        <w:tc>
          <w:tcPr>
            <w:tcW w:w="7200" w:type="dxa"/>
            <w:vAlign w:val="center"/>
          </w:tcPr>
          <w:p w:rsidR="00420284" w:rsidRPr="00CB2785" w:rsidRDefault="00420284" w:rsidP="00CB2785">
            <w:pPr>
              <w:pStyle w:val="s4"/>
              <w:rPr>
                <w:color w:val="auto"/>
              </w:rPr>
            </w:pPr>
            <w:r w:rsidRPr="00CB2785">
              <w:rPr>
                <w:color w:val="auto"/>
              </w:rPr>
              <w:t>Field Investigation of Flexible Pavement Rutting Damage Using the Transverse Surface Profile</w:t>
            </w:r>
          </w:p>
          <w:p w:rsidR="00420284" w:rsidRPr="00CB2785" w:rsidRDefault="00420284" w:rsidP="00CB2785">
            <w:pPr>
              <w:pStyle w:val="s5"/>
              <w:rPr>
                <w:color w:val="auto"/>
              </w:rPr>
            </w:pPr>
            <w:r w:rsidRPr="00CB2785">
              <w:rPr>
                <w:color w:val="auto"/>
              </w:rPr>
              <w:t>Mahmoud El-Saied Solyman and Hassan Salama</w:t>
            </w:r>
          </w:p>
          <w:p w:rsidR="00420284" w:rsidRPr="00CB2785" w:rsidRDefault="00420284" w:rsidP="00CB2785">
            <w:pPr>
              <w:pStyle w:val="s5"/>
              <w:rPr>
                <w:color w:val="auto"/>
              </w:rPr>
            </w:pPr>
          </w:p>
        </w:tc>
        <w:tc>
          <w:tcPr>
            <w:tcW w:w="256" w:type="dxa"/>
            <w:vAlign w:val="center"/>
          </w:tcPr>
          <w:p w:rsidR="00420284" w:rsidRPr="00CB2785" w:rsidRDefault="00420284" w:rsidP="00CB2785">
            <w:pPr>
              <w:pStyle w:val="s5"/>
              <w:rPr>
                <w:color w:val="auto"/>
              </w:rPr>
            </w:pPr>
          </w:p>
        </w:tc>
        <w:tc>
          <w:tcPr>
            <w:tcW w:w="1384" w:type="dxa"/>
          </w:tcPr>
          <w:p w:rsidR="00420284" w:rsidRPr="00CB2785" w:rsidRDefault="00420284" w:rsidP="00CB2785">
            <w:pPr>
              <w:pStyle w:val="s5"/>
              <w:jc w:val="center"/>
              <w:rPr>
                <w:b/>
                <w:color w:val="auto"/>
              </w:rPr>
            </w:pPr>
            <w:r w:rsidRPr="00CB2785">
              <w:rPr>
                <w:b/>
                <w:color w:val="auto"/>
              </w:rPr>
              <w:t>44-50</w:t>
            </w:r>
          </w:p>
        </w:tc>
      </w:tr>
      <w:tr w:rsidR="00420284" w:rsidRPr="00CB2785" w:rsidTr="004E557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0284" w:rsidRPr="00CB2785" w:rsidRDefault="00420284" w:rsidP="00CB2785">
            <w:pPr>
              <w:pStyle w:val="s5"/>
              <w:jc w:val="center"/>
              <w:rPr>
                <w:b/>
                <w:color w:val="auto"/>
              </w:rPr>
            </w:pPr>
            <w:r w:rsidRPr="00CB2785">
              <w:rPr>
                <w:b/>
                <w:color w:val="auto"/>
              </w:rPr>
              <w:t>8</w:t>
            </w:r>
          </w:p>
        </w:tc>
        <w:tc>
          <w:tcPr>
            <w:tcW w:w="7200" w:type="dxa"/>
            <w:vAlign w:val="center"/>
          </w:tcPr>
          <w:p w:rsidR="00420284" w:rsidRPr="00CB2785" w:rsidRDefault="00420284" w:rsidP="00CB2785">
            <w:pPr>
              <w:pStyle w:val="s4"/>
              <w:rPr>
                <w:color w:val="auto"/>
              </w:rPr>
            </w:pPr>
            <w:r w:rsidRPr="00CB2785">
              <w:rPr>
                <w:color w:val="auto"/>
              </w:rPr>
              <w:t xml:space="preserve">Effect of Using Herbal Mixture Extract and </w:t>
            </w:r>
            <w:r w:rsidRPr="00CB2785">
              <w:rPr>
                <w:i/>
                <w:iCs/>
                <w:color w:val="auto"/>
              </w:rPr>
              <w:t xml:space="preserve">Camellia Sinensis </w:t>
            </w:r>
            <w:r w:rsidRPr="00CB2785">
              <w:rPr>
                <w:color w:val="auto"/>
              </w:rPr>
              <w:t>on Weight Loss in Over Weight and Obese Humans as Therapy for Obesity</w:t>
            </w:r>
          </w:p>
          <w:p w:rsidR="00420284" w:rsidRPr="00CB2785" w:rsidRDefault="00420284" w:rsidP="00CB2785">
            <w:pPr>
              <w:pStyle w:val="s5"/>
              <w:rPr>
                <w:color w:val="auto"/>
              </w:rPr>
            </w:pPr>
            <w:r w:rsidRPr="00CB2785">
              <w:rPr>
                <w:color w:val="auto"/>
              </w:rPr>
              <w:t>EL-Sayeda Ghandour EL-Sayed EL-Sahar</w:t>
            </w:r>
          </w:p>
          <w:p w:rsidR="00420284" w:rsidRPr="00CB2785" w:rsidRDefault="00420284" w:rsidP="00CB2785">
            <w:pPr>
              <w:pStyle w:val="s5"/>
              <w:rPr>
                <w:color w:val="auto"/>
              </w:rPr>
            </w:pPr>
          </w:p>
        </w:tc>
        <w:tc>
          <w:tcPr>
            <w:tcW w:w="256" w:type="dxa"/>
            <w:vAlign w:val="center"/>
          </w:tcPr>
          <w:p w:rsidR="00420284" w:rsidRPr="00CB2785" w:rsidRDefault="00420284" w:rsidP="00CB2785">
            <w:pPr>
              <w:pStyle w:val="s5"/>
              <w:rPr>
                <w:color w:val="auto"/>
              </w:rPr>
            </w:pPr>
          </w:p>
        </w:tc>
        <w:tc>
          <w:tcPr>
            <w:tcW w:w="1384" w:type="dxa"/>
          </w:tcPr>
          <w:p w:rsidR="00420284" w:rsidRPr="00CB2785" w:rsidRDefault="00420284" w:rsidP="00CB2785">
            <w:pPr>
              <w:pStyle w:val="s5"/>
              <w:jc w:val="center"/>
              <w:rPr>
                <w:b/>
                <w:color w:val="auto"/>
              </w:rPr>
            </w:pPr>
            <w:r w:rsidRPr="00CB2785">
              <w:rPr>
                <w:b/>
                <w:color w:val="auto"/>
              </w:rPr>
              <w:t>51-60</w:t>
            </w:r>
          </w:p>
        </w:tc>
      </w:tr>
      <w:tr w:rsidR="00420284" w:rsidRPr="00CB2785" w:rsidTr="004E557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0284" w:rsidRPr="00CB2785" w:rsidRDefault="00420284" w:rsidP="00CB2785">
            <w:pPr>
              <w:pStyle w:val="s5"/>
              <w:jc w:val="center"/>
              <w:rPr>
                <w:b/>
                <w:color w:val="auto"/>
              </w:rPr>
            </w:pPr>
            <w:r w:rsidRPr="00CB2785">
              <w:rPr>
                <w:b/>
                <w:color w:val="auto"/>
              </w:rPr>
              <w:t>9</w:t>
            </w:r>
          </w:p>
        </w:tc>
        <w:tc>
          <w:tcPr>
            <w:tcW w:w="7200" w:type="dxa"/>
            <w:vAlign w:val="center"/>
          </w:tcPr>
          <w:p w:rsidR="00420284" w:rsidRPr="00CB2785" w:rsidRDefault="00420284" w:rsidP="00CB2785">
            <w:pPr>
              <w:pStyle w:val="s4"/>
              <w:rPr>
                <w:color w:val="auto"/>
              </w:rPr>
            </w:pPr>
            <w:r w:rsidRPr="00CB2785">
              <w:rPr>
                <w:color w:val="auto"/>
              </w:rPr>
              <w:t>Preparation and Characterization of Tin Sulphide Thin Films by Spray Pyrolysis Technique in Ambient Atmosphere</w:t>
            </w:r>
          </w:p>
          <w:p w:rsidR="00420284" w:rsidRPr="00CB2785" w:rsidRDefault="00420284" w:rsidP="00CB2785">
            <w:pPr>
              <w:pStyle w:val="s5"/>
              <w:rPr>
                <w:color w:val="auto"/>
              </w:rPr>
            </w:pPr>
            <w:r w:rsidRPr="00CB2785">
              <w:rPr>
                <w:color w:val="auto"/>
              </w:rPr>
              <w:t>M.O. Abou-Helal and M. Boshta</w:t>
            </w:r>
          </w:p>
          <w:p w:rsidR="00420284" w:rsidRPr="00CB2785" w:rsidRDefault="00420284" w:rsidP="00CB2785">
            <w:pPr>
              <w:pStyle w:val="s5"/>
              <w:rPr>
                <w:color w:val="auto"/>
              </w:rPr>
            </w:pPr>
          </w:p>
        </w:tc>
        <w:tc>
          <w:tcPr>
            <w:tcW w:w="256" w:type="dxa"/>
            <w:vAlign w:val="center"/>
          </w:tcPr>
          <w:p w:rsidR="00420284" w:rsidRPr="00CB2785" w:rsidRDefault="00420284" w:rsidP="00CB2785">
            <w:pPr>
              <w:pStyle w:val="s5"/>
              <w:rPr>
                <w:color w:val="auto"/>
              </w:rPr>
            </w:pPr>
          </w:p>
        </w:tc>
        <w:tc>
          <w:tcPr>
            <w:tcW w:w="1384" w:type="dxa"/>
          </w:tcPr>
          <w:p w:rsidR="00420284" w:rsidRPr="00CB2785" w:rsidRDefault="00420284" w:rsidP="00CB2785">
            <w:pPr>
              <w:pStyle w:val="s5"/>
              <w:jc w:val="center"/>
              <w:rPr>
                <w:b/>
                <w:color w:val="auto"/>
              </w:rPr>
            </w:pPr>
            <w:r w:rsidRPr="00CB2785">
              <w:rPr>
                <w:b/>
                <w:color w:val="auto"/>
              </w:rPr>
              <w:t>61-63</w:t>
            </w:r>
          </w:p>
        </w:tc>
      </w:tr>
      <w:tr w:rsidR="00420284" w:rsidRPr="00CB2785" w:rsidTr="004E557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0284" w:rsidRPr="00CB2785" w:rsidRDefault="00420284" w:rsidP="00CB2785">
            <w:pPr>
              <w:pStyle w:val="s5"/>
              <w:jc w:val="center"/>
              <w:rPr>
                <w:b/>
                <w:color w:val="auto"/>
              </w:rPr>
            </w:pPr>
            <w:r w:rsidRPr="00CB2785">
              <w:rPr>
                <w:b/>
                <w:color w:val="auto"/>
              </w:rPr>
              <w:t>10</w:t>
            </w:r>
          </w:p>
        </w:tc>
        <w:tc>
          <w:tcPr>
            <w:tcW w:w="7200" w:type="dxa"/>
            <w:vAlign w:val="center"/>
          </w:tcPr>
          <w:p w:rsidR="00420284" w:rsidRPr="00CB2785" w:rsidRDefault="00420284" w:rsidP="00CB2785">
            <w:pPr>
              <w:pStyle w:val="s4"/>
              <w:rPr>
                <w:color w:val="auto"/>
              </w:rPr>
            </w:pPr>
            <w:r w:rsidRPr="00CB2785">
              <w:rPr>
                <w:color w:val="auto"/>
              </w:rPr>
              <w:t>Comparative Study between the Effect of Atorvastatin and Naltrexone on Hepatic Fibrosis Induced by Bile Duct Ligation in Rats</w:t>
            </w:r>
          </w:p>
          <w:p w:rsidR="00420284" w:rsidRPr="00CB2785" w:rsidRDefault="00420284" w:rsidP="00CB2785">
            <w:pPr>
              <w:pStyle w:val="s5"/>
              <w:rPr>
                <w:color w:val="auto"/>
              </w:rPr>
            </w:pPr>
            <w:r w:rsidRPr="00CB2785">
              <w:rPr>
                <w:color w:val="auto"/>
              </w:rPr>
              <w:t>Mohamed Nabih Abdel Rahman</w:t>
            </w:r>
          </w:p>
          <w:p w:rsidR="00420284" w:rsidRPr="00CB2785" w:rsidRDefault="00420284" w:rsidP="00CB2785">
            <w:pPr>
              <w:pStyle w:val="s5"/>
              <w:rPr>
                <w:color w:val="auto"/>
              </w:rPr>
            </w:pPr>
          </w:p>
        </w:tc>
        <w:tc>
          <w:tcPr>
            <w:tcW w:w="256" w:type="dxa"/>
            <w:vAlign w:val="center"/>
          </w:tcPr>
          <w:p w:rsidR="00420284" w:rsidRPr="00CB2785" w:rsidRDefault="00420284" w:rsidP="00CB2785">
            <w:pPr>
              <w:pStyle w:val="s5"/>
              <w:rPr>
                <w:color w:val="auto"/>
              </w:rPr>
            </w:pPr>
          </w:p>
        </w:tc>
        <w:tc>
          <w:tcPr>
            <w:tcW w:w="1384" w:type="dxa"/>
          </w:tcPr>
          <w:p w:rsidR="00420284" w:rsidRPr="00CB2785" w:rsidRDefault="00420284" w:rsidP="00CB2785">
            <w:pPr>
              <w:pStyle w:val="s5"/>
              <w:jc w:val="center"/>
              <w:rPr>
                <w:b/>
                <w:color w:val="auto"/>
              </w:rPr>
            </w:pPr>
            <w:r w:rsidRPr="00CB2785">
              <w:rPr>
                <w:b/>
                <w:color w:val="auto"/>
              </w:rPr>
              <w:t>64-69</w:t>
            </w:r>
          </w:p>
        </w:tc>
      </w:tr>
      <w:tr w:rsidR="00420284" w:rsidRPr="00CB2785" w:rsidTr="004E557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0284" w:rsidRPr="00CB2785" w:rsidRDefault="00420284" w:rsidP="00CB2785">
            <w:pPr>
              <w:pStyle w:val="s5"/>
              <w:jc w:val="center"/>
              <w:rPr>
                <w:b/>
                <w:color w:val="auto"/>
              </w:rPr>
            </w:pPr>
            <w:r w:rsidRPr="00CB2785">
              <w:rPr>
                <w:b/>
                <w:color w:val="auto"/>
              </w:rPr>
              <w:t>11</w:t>
            </w:r>
          </w:p>
        </w:tc>
        <w:tc>
          <w:tcPr>
            <w:tcW w:w="7200" w:type="dxa"/>
            <w:vAlign w:val="center"/>
          </w:tcPr>
          <w:p w:rsidR="00420284" w:rsidRPr="00CB2785" w:rsidRDefault="00420284" w:rsidP="00CB2785">
            <w:pPr>
              <w:pStyle w:val="s4"/>
              <w:rPr>
                <w:color w:val="auto"/>
              </w:rPr>
            </w:pPr>
            <w:r w:rsidRPr="00CB2785">
              <w:rPr>
                <w:color w:val="auto"/>
              </w:rPr>
              <w:t>Hematological and biochemical effects of an air freshener in rabbits</w:t>
            </w:r>
          </w:p>
          <w:p w:rsidR="00420284" w:rsidRPr="00CB2785" w:rsidRDefault="00420284" w:rsidP="00CB2785">
            <w:pPr>
              <w:pStyle w:val="s5"/>
              <w:rPr>
                <w:color w:val="auto"/>
              </w:rPr>
            </w:pPr>
            <w:r w:rsidRPr="00CB2785">
              <w:rPr>
                <w:color w:val="auto"/>
              </w:rPr>
              <w:t>Zuhair Y.A-Sahhaf</w:t>
            </w:r>
          </w:p>
          <w:p w:rsidR="00420284" w:rsidRPr="00CB2785" w:rsidRDefault="00420284" w:rsidP="00CB2785">
            <w:pPr>
              <w:pStyle w:val="s5"/>
              <w:rPr>
                <w:color w:val="auto"/>
              </w:rPr>
            </w:pPr>
          </w:p>
        </w:tc>
        <w:tc>
          <w:tcPr>
            <w:tcW w:w="256" w:type="dxa"/>
            <w:vAlign w:val="center"/>
          </w:tcPr>
          <w:p w:rsidR="00420284" w:rsidRPr="00CB2785" w:rsidRDefault="00420284" w:rsidP="00CB2785">
            <w:pPr>
              <w:pStyle w:val="s5"/>
              <w:rPr>
                <w:color w:val="auto"/>
              </w:rPr>
            </w:pPr>
          </w:p>
        </w:tc>
        <w:tc>
          <w:tcPr>
            <w:tcW w:w="1384" w:type="dxa"/>
          </w:tcPr>
          <w:p w:rsidR="00420284" w:rsidRPr="00CB2785" w:rsidRDefault="00420284" w:rsidP="00CB2785">
            <w:pPr>
              <w:pStyle w:val="s5"/>
              <w:jc w:val="center"/>
              <w:rPr>
                <w:b/>
                <w:color w:val="auto"/>
              </w:rPr>
            </w:pPr>
            <w:r w:rsidRPr="00CB2785">
              <w:rPr>
                <w:b/>
                <w:color w:val="auto"/>
              </w:rPr>
              <w:t>70-73</w:t>
            </w:r>
          </w:p>
        </w:tc>
      </w:tr>
      <w:tr w:rsidR="00420284" w:rsidRPr="00CB2785" w:rsidTr="004E557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0284" w:rsidRPr="00CB2785" w:rsidRDefault="00420284" w:rsidP="00CB2785">
            <w:pPr>
              <w:pStyle w:val="s5"/>
              <w:jc w:val="center"/>
              <w:rPr>
                <w:b/>
                <w:color w:val="auto"/>
              </w:rPr>
            </w:pPr>
            <w:r w:rsidRPr="00CB2785">
              <w:rPr>
                <w:b/>
                <w:color w:val="auto"/>
              </w:rPr>
              <w:t>12</w:t>
            </w:r>
          </w:p>
        </w:tc>
        <w:tc>
          <w:tcPr>
            <w:tcW w:w="7200" w:type="dxa"/>
            <w:vAlign w:val="center"/>
          </w:tcPr>
          <w:p w:rsidR="00420284" w:rsidRPr="00CB2785" w:rsidRDefault="00420284" w:rsidP="00CB2785">
            <w:pPr>
              <w:pStyle w:val="s4"/>
              <w:rPr>
                <w:color w:val="auto"/>
              </w:rPr>
            </w:pPr>
            <w:r w:rsidRPr="00CB2785">
              <w:rPr>
                <w:color w:val="auto"/>
              </w:rPr>
              <w:t>Liver Dysfunction and Ultrasonographic Findings in Pregnancy Induced Hypertension Compared to Late Normal Pregnancy</w:t>
            </w:r>
          </w:p>
          <w:p w:rsidR="00420284" w:rsidRPr="00CB2785" w:rsidRDefault="00420284" w:rsidP="00CB2785">
            <w:pPr>
              <w:pStyle w:val="s5"/>
              <w:rPr>
                <w:color w:val="auto"/>
              </w:rPr>
            </w:pPr>
            <w:r w:rsidRPr="00CB2785">
              <w:rPr>
                <w:color w:val="auto"/>
              </w:rPr>
              <w:t>Wael Mohammed Aref, Ahmed ElMazny and Akmal El Mazny</w:t>
            </w:r>
          </w:p>
          <w:p w:rsidR="00420284" w:rsidRPr="00CB2785" w:rsidRDefault="00420284" w:rsidP="00CB2785">
            <w:pPr>
              <w:pStyle w:val="s5"/>
              <w:rPr>
                <w:color w:val="auto"/>
              </w:rPr>
            </w:pPr>
          </w:p>
        </w:tc>
        <w:tc>
          <w:tcPr>
            <w:tcW w:w="256" w:type="dxa"/>
            <w:vAlign w:val="center"/>
          </w:tcPr>
          <w:p w:rsidR="00420284" w:rsidRPr="00CB2785" w:rsidRDefault="00420284" w:rsidP="00CB2785">
            <w:pPr>
              <w:pStyle w:val="s5"/>
              <w:rPr>
                <w:color w:val="auto"/>
              </w:rPr>
            </w:pPr>
          </w:p>
        </w:tc>
        <w:tc>
          <w:tcPr>
            <w:tcW w:w="1384" w:type="dxa"/>
          </w:tcPr>
          <w:p w:rsidR="00420284" w:rsidRPr="00CB2785" w:rsidRDefault="00420284" w:rsidP="00CB2785">
            <w:pPr>
              <w:pStyle w:val="s5"/>
              <w:jc w:val="center"/>
              <w:rPr>
                <w:b/>
                <w:color w:val="auto"/>
              </w:rPr>
            </w:pPr>
            <w:r w:rsidRPr="00CB2785">
              <w:rPr>
                <w:b/>
                <w:color w:val="auto"/>
              </w:rPr>
              <w:t>74-78</w:t>
            </w:r>
          </w:p>
        </w:tc>
      </w:tr>
      <w:tr w:rsidR="00420284" w:rsidRPr="00CB2785" w:rsidTr="004E557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0284" w:rsidRPr="00CB2785" w:rsidRDefault="00420284" w:rsidP="00CB2785">
            <w:pPr>
              <w:pStyle w:val="s5"/>
              <w:jc w:val="center"/>
              <w:rPr>
                <w:b/>
                <w:color w:val="auto"/>
              </w:rPr>
            </w:pPr>
            <w:r w:rsidRPr="00CB2785">
              <w:rPr>
                <w:b/>
                <w:color w:val="auto"/>
              </w:rPr>
              <w:t>13</w:t>
            </w:r>
          </w:p>
        </w:tc>
        <w:tc>
          <w:tcPr>
            <w:tcW w:w="7200" w:type="dxa"/>
            <w:vAlign w:val="center"/>
          </w:tcPr>
          <w:p w:rsidR="00420284" w:rsidRPr="00CB2785" w:rsidRDefault="00420284" w:rsidP="00CB2785">
            <w:pPr>
              <w:pStyle w:val="s4"/>
              <w:rPr>
                <w:color w:val="auto"/>
              </w:rPr>
            </w:pPr>
            <w:r w:rsidRPr="00CB2785">
              <w:rPr>
                <w:color w:val="auto"/>
              </w:rPr>
              <w:t>Supply chain management and principles to design production and distribution systems</w:t>
            </w:r>
          </w:p>
          <w:p w:rsidR="00420284" w:rsidRPr="00CB2785" w:rsidRDefault="00420284" w:rsidP="00CB2785">
            <w:pPr>
              <w:pStyle w:val="s5"/>
              <w:rPr>
                <w:color w:val="auto"/>
              </w:rPr>
            </w:pPr>
            <w:r w:rsidRPr="00CB2785">
              <w:rPr>
                <w:color w:val="auto"/>
              </w:rPr>
              <w:t>Mahtab Dadresan, Mohammad Mohammedi</w:t>
            </w:r>
          </w:p>
          <w:p w:rsidR="00420284" w:rsidRPr="00CB2785" w:rsidRDefault="00420284" w:rsidP="00CB2785">
            <w:pPr>
              <w:pStyle w:val="s5"/>
              <w:rPr>
                <w:color w:val="auto"/>
              </w:rPr>
            </w:pPr>
          </w:p>
        </w:tc>
        <w:tc>
          <w:tcPr>
            <w:tcW w:w="256" w:type="dxa"/>
            <w:vAlign w:val="center"/>
          </w:tcPr>
          <w:p w:rsidR="00420284" w:rsidRPr="00CB2785" w:rsidRDefault="00420284" w:rsidP="00CB2785">
            <w:pPr>
              <w:pStyle w:val="s5"/>
              <w:rPr>
                <w:color w:val="auto"/>
              </w:rPr>
            </w:pPr>
          </w:p>
        </w:tc>
        <w:tc>
          <w:tcPr>
            <w:tcW w:w="1384" w:type="dxa"/>
          </w:tcPr>
          <w:p w:rsidR="00420284" w:rsidRPr="00CB2785" w:rsidRDefault="00420284" w:rsidP="00CB2785">
            <w:pPr>
              <w:pStyle w:val="s5"/>
              <w:jc w:val="center"/>
              <w:rPr>
                <w:b/>
                <w:color w:val="auto"/>
              </w:rPr>
            </w:pPr>
            <w:r w:rsidRPr="00CB2785">
              <w:rPr>
                <w:b/>
                <w:color w:val="auto"/>
              </w:rPr>
              <w:t>79-85</w:t>
            </w:r>
          </w:p>
        </w:tc>
      </w:tr>
      <w:tr w:rsidR="00420284" w:rsidRPr="00CB2785" w:rsidTr="004E557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0284" w:rsidRPr="00CB2785" w:rsidRDefault="00420284" w:rsidP="00CB2785">
            <w:pPr>
              <w:pStyle w:val="s5"/>
              <w:jc w:val="center"/>
              <w:rPr>
                <w:b/>
                <w:color w:val="auto"/>
              </w:rPr>
            </w:pPr>
            <w:r w:rsidRPr="00CB2785">
              <w:rPr>
                <w:b/>
                <w:color w:val="auto"/>
              </w:rPr>
              <w:t>14</w:t>
            </w:r>
          </w:p>
        </w:tc>
        <w:tc>
          <w:tcPr>
            <w:tcW w:w="7200" w:type="dxa"/>
            <w:vAlign w:val="center"/>
          </w:tcPr>
          <w:p w:rsidR="00420284" w:rsidRPr="00CB2785" w:rsidRDefault="00420284" w:rsidP="00CB2785">
            <w:pPr>
              <w:pStyle w:val="s4"/>
              <w:rPr>
                <w:color w:val="auto"/>
              </w:rPr>
            </w:pPr>
            <w:r w:rsidRPr="00CB2785">
              <w:rPr>
                <w:color w:val="auto"/>
              </w:rPr>
              <w:t>Political Relationships between Iran and the Jewish</w:t>
            </w:r>
          </w:p>
          <w:p w:rsidR="00420284" w:rsidRPr="00CB2785" w:rsidRDefault="00420284" w:rsidP="00CB2785">
            <w:pPr>
              <w:pStyle w:val="s5"/>
              <w:rPr>
                <w:color w:val="auto"/>
              </w:rPr>
            </w:pPr>
            <w:r w:rsidRPr="00CB2785">
              <w:rPr>
                <w:color w:val="auto"/>
              </w:rPr>
              <w:lastRenderedPageBreak/>
              <w:t>Ali Nikoei</w:t>
            </w:r>
          </w:p>
          <w:p w:rsidR="00420284" w:rsidRPr="00CB2785" w:rsidRDefault="00420284" w:rsidP="00CB2785">
            <w:pPr>
              <w:pStyle w:val="s5"/>
              <w:rPr>
                <w:color w:val="auto"/>
              </w:rPr>
            </w:pPr>
          </w:p>
        </w:tc>
        <w:tc>
          <w:tcPr>
            <w:tcW w:w="256" w:type="dxa"/>
            <w:vAlign w:val="center"/>
          </w:tcPr>
          <w:p w:rsidR="00420284" w:rsidRPr="00CB2785" w:rsidRDefault="00420284" w:rsidP="00CB2785">
            <w:pPr>
              <w:pStyle w:val="s5"/>
              <w:rPr>
                <w:color w:val="auto"/>
              </w:rPr>
            </w:pPr>
          </w:p>
        </w:tc>
        <w:tc>
          <w:tcPr>
            <w:tcW w:w="1384" w:type="dxa"/>
          </w:tcPr>
          <w:p w:rsidR="00420284" w:rsidRPr="00CB2785" w:rsidRDefault="00420284" w:rsidP="00CB2785">
            <w:pPr>
              <w:pStyle w:val="s5"/>
              <w:jc w:val="center"/>
              <w:rPr>
                <w:b/>
                <w:color w:val="auto"/>
              </w:rPr>
            </w:pPr>
            <w:r w:rsidRPr="00CB2785">
              <w:rPr>
                <w:b/>
                <w:color w:val="auto"/>
              </w:rPr>
              <w:t>86-90</w:t>
            </w:r>
          </w:p>
        </w:tc>
      </w:tr>
      <w:tr w:rsidR="00420284" w:rsidRPr="00CB2785" w:rsidTr="004E557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0284" w:rsidRPr="00CB2785" w:rsidRDefault="00420284" w:rsidP="00CB2785">
            <w:pPr>
              <w:pStyle w:val="s5"/>
              <w:jc w:val="center"/>
              <w:rPr>
                <w:b/>
                <w:color w:val="auto"/>
              </w:rPr>
            </w:pPr>
            <w:r w:rsidRPr="00CB2785">
              <w:rPr>
                <w:b/>
                <w:color w:val="auto"/>
              </w:rPr>
              <w:lastRenderedPageBreak/>
              <w:t>15</w:t>
            </w:r>
          </w:p>
        </w:tc>
        <w:tc>
          <w:tcPr>
            <w:tcW w:w="7200" w:type="dxa"/>
            <w:vAlign w:val="center"/>
          </w:tcPr>
          <w:p w:rsidR="00420284" w:rsidRPr="00CB2785" w:rsidRDefault="00420284" w:rsidP="00CB2785">
            <w:pPr>
              <w:pStyle w:val="s4"/>
              <w:rPr>
                <w:color w:val="auto"/>
              </w:rPr>
            </w:pPr>
            <w:r w:rsidRPr="00CB2785">
              <w:rPr>
                <w:color w:val="auto"/>
              </w:rPr>
              <w:t>The Religion Manifestation in the Mongol Era Society</w:t>
            </w:r>
          </w:p>
          <w:p w:rsidR="00420284" w:rsidRPr="00CB2785" w:rsidRDefault="00420284" w:rsidP="00CB2785">
            <w:pPr>
              <w:pStyle w:val="s5"/>
              <w:rPr>
                <w:color w:val="auto"/>
              </w:rPr>
            </w:pPr>
            <w:r w:rsidRPr="00CB2785">
              <w:rPr>
                <w:color w:val="auto"/>
              </w:rPr>
              <w:t>Majid Sadeghani, Neda Azimi Zavareh</w:t>
            </w:r>
          </w:p>
          <w:p w:rsidR="00420284" w:rsidRPr="00CB2785" w:rsidRDefault="00420284" w:rsidP="00CB2785">
            <w:pPr>
              <w:pStyle w:val="s5"/>
              <w:rPr>
                <w:color w:val="auto"/>
              </w:rPr>
            </w:pPr>
          </w:p>
        </w:tc>
        <w:tc>
          <w:tcPr>
            <w:tcW w:w="256" w:type="dxa"/>
            <w:vAlign w:val="center"/>
          </w:tcPr>
          <w:p w:rsidR="00420284" w:rsidRPr="00CB2785" w:rsidRDefault="00420284" w:rsidP="00CB2785">
            <w:pPr>
              <w:pStyle w:val="s5"/>
              <w:rPr>
                <w:color w:val="auto"/>
              </w:rPr>
            </w:pPr>
          </w:p>
        </w:tc>
        <w:tc>
          <w:tcPr>
            <w:tcW w:w="1384" w:type="dxa"/>
          </w:tcPr>
          <w:p w:rsidR="00420284" w:rsidRPr="00CB2785" w:rsidRDefault="00420284" w:rsidP="00CB2785">
            <w:pPr>
              <w:pStyle w:val="s5"/>
              <w:jc w:val="center"/>
              <w:rPr>
                <w:b/>
                <w:color w:val="auto"/>
              </w:rPr>
            </w:pPr>
            <w:r w:rsidRPr="00CB2785">
              <w:rPr>
                <w:b/>
                <w:color w:val="auto"/>
              </w:rPr>
              <w:t>91 -95</w:t>
            </w:r>
          </w:p>
        </w:tc>
      </w:tr>
      <w:tr w:rsidR="00420284" w:rsidRPr="00CB2785" w:rsidTr="004E557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0284" w:rsidRPr="00CB2785" w:rsidRDefault="00420284" w:rsidP="00CB2785">
            <w:pPr>
              <w:pStyle w:val="s5"/>
              <w:jc w:val="center"/>
              <w:rPr>
                <w:b/>
                <w:color w:val="auto"/>
              </w:rPr>
            </w:pPr>
            <w:r w:rsidRPr="00CB2785">
              <w:rPr>
                <w:b/>
                <w:color w:val="auto"/>
              </w:rPr>
              <w:t>16</w:t>
            </w:r>
          </w:p>
        </w:tc>
        <w:tc>
          <w:tcPr>
            <w:tcW w:w="7200" w:type="dxa"/>
            <w:vAlign w:val="center"/>
          </w:tcPr>
          <w:p w:rsidR="00420284" w:rsidRPr="00CB2785" w:rsidRDefault="00420284" w:rsidP="00CB2785">
            <w:pPr>
              <w:pStyle w:val="s4"/>
              <w:rPr>
                <w:color w:val="auto"/>
              </w:rPr>
            </w:pPr>
            <w:r w:rsidRPr="00CB2785">
              <w:rPr>
                <w:color w:val="auto"/>
              </w:rPr>
              <w:t>On a Numerical Method for Solving Fredholm - Volterra Integral Equation</w:t>
            </w:r>
          </w:p>
          <w:p w:rsidR="00420284" w:rsidRPr="00CB2785" w:rsidRDefault="00420284" w:rsidP="00CB2785">
            <w:pPr>
              <w:pStyle w:val="s5"/>
              <w:rPr>
                <w:color w:val="auto"/>
              </w:rPr>
            </w:pPr>
            <w:r w:rsidRPr="00CB2785">
              <w:rPr>
                <w:color w:val="auto"/>
              </w:rPr>
              <w:t>S. J. Monaquel</w:t>
            </w:r>
          </w:p>
          <w:p w:rsidR="00420284" w:rsidRPr="00CB2785" w:rsidRDefault="00420284" w:rsidP="00CB2785">
            <w:pPr>
              <w:pStyle w:val="s5"/>
              <w:rPr>
                <w:color w:val="auto"/>
              </w:rPr>
            </w:pPr>
          </w:p>
        </w:tc>
        <w:tc>
          <w:tcPr>
            <w:tcW w:w="256" w:type="dxa"/>
            <w:vAlign w:val="center"/>
          </w:tcPr>
          <w:p w:rsidR="00420284" w:rsidRPr="00CB2785" w:rsidRDefault="00420284" w:rsidP="00CB2785">
            <w:pPr>
              <w:pStyle w:val="s5"/>
              <w:rPr>
                <w:color w:val="auto"/>
              </w:rPr>
            </w:pPr>
          </w:p>
        </w:tc>
        <w:tc>
          <w:tcPr>
            <w:tcW w:w="1384" w:type="dxa"/>
          </w:tcPr>
          <w:p w:rsidR="00420284" w:rsidRPr="00CB2785" w:rsidRDefault="00420284" w:rsidP="00CB2785">
            <w:pPr>
              <w:pStyle w:val="s5"/>
              <w:jc w:val="center"/>
              <w:rPr>
                <w:b/>
                <w:color w:val="auto"/>
              </w:rPr>
            </w:pPr>
            <w:r w:rsidRPr="00CB2785">
              <w:rPr>
                <w:b/>
                <w:color w:val="auto"/>
              </w:rPr>
              <w:t>96-101</w:t>
            </w:r>
          </w:p>
        </w:tc>
      </w:tr>
      <w:tr w:rsidR="00420284" w:rsidRPr="00CB2785" w:rsidTr="004E557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0284" w:rsidRPr="00CB2785" w:rsidRDefault="00420284" w:rsidP="00CB2785">
            <w:pPr>
              <w:pStyle w:val="s5"/>
              <w:jc w:val="center"/>
              <w:rPr>
                <w:b/>
                <w:color w:val="auto"/>
              </w:rPr>
            </w:pPr>
            <w:r w:rsidRPr="00CB2785">
              <w:rPr>
                <w:b/>
                <w:color w:val="auto"/>
              </w:rPr>
              <w:t>17</w:t>
            </w:r>
          </w:p>
        </w:tc>
        <w:tc>
          <w:tcPr>
            <w:tcW w:w="7200" w:type="dxa"/>
            <w:vAlign w:val="center"/>
          </w:tcPr>
          <w:p w:rsidR="00420284" w:rsidRPr="00CB2785" w:rsidRDefault="00420284" w:rsidP="00CB2785">
            <w:pPr>
              <w:pStyle w:val="s4"/>
              <w:rPr>
                <w:color w:val="auto"/>
              </w:rPr>
            </w:pPr>
            <w:r w:rsidRPr="00CB2785">
              <w:rPr>
                <w:color w:val="auto"/>
              </w:rPr>
              <w:t>Indigenous knowledge and utilization of arid and semi-arid rangelands by Iranian pastoralists</w:t>
            </w:r>
          </w:p>
          <w:p w:rsidR="00420284" w:rsidRPr="00CB2785" w:rsidRDefault="00420284" w:rsidP="00CB2785">
            <w:pPr>
              <w:pStyle w:val="s5"/>
              <w:rPr>
                <w:color w:val="auto"/>
              </w:rPr>
            </w:pPr>
            <w:r w:rsidRPr="00CB2785">
              <w:rPr>
                <w:color w:val="auto"/>
              </w:rPr>
              <w:t>Abdolhamid Papzan M. Reza (Fariborz) Hamzeh'ee, Nashmil Afsharzadeh</w:t>
            </w:r>
          </w:p>
          <w:p w:rsidR="00420284" w:rsidRPr="00CB2785" w:rsidRDefault="00420284" w:rsidP="00CB2785">
            <w:pPr>
              <w:pStyle w:val="s5"/>
              <w:rPr>
                <w:color w:val="auto"/>
              </w:rPr>
            </w:pPr>
          </w:p>
        </w:tc>
        <w:tc>
          <w:tcPr>
            <w:tcW w:w="256" w:type="dxa"/>
            <w:vAlign w:val="center"/>
          </w:tcPr>
          <w:p w:rsidR="00420284" w:rsidRPr="00CB2785" w:rsidRDefault="00420284" w:rsidP="00CB2785">
            <w:pPr>
              <w:pStyle w:val="s5"/>
              <w:rPr>
                <w:color w:val="auto"/>
              </w:rPr>
            </w:pPr>
          </w:p>
        </w:tc>
        <w:tc>
          <w:tcPr>
            <w:tcW w:w="1384" w:type="dxa"/>
          </w:tcPr>
          <w:p w:rsidR="00420284" w:rsidRPr="00CB2785" w:rsidRDefault="00420284" w:rsidP="00CB2785">
            <w:pPr>
              <w:pStyle w:val="s5"/>
              <w:jc w:val="center"/>
              <w:rPr>
                <w:b/>
                <w:color w:val="auto"/>
              </w:rPr>
            </w:pPr>
            <w:r w:rsidRPr="00CB2785">
              <w:rPr>
                <w:b/>
                <w:color w:val="auto"/>
              </w:rPr>
              <w:t>102-110</w:t>
            </w:r>
          </w:p>
        </w:tc>
      </w:tr>
      <w:tr w:rsidR="00420284" w:rsidRPr="00CB2785" w:rsidTr="004E557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0284" w:rsidRPr="00CB2785" w:rsidRDefault="00420284" w:rsidP="00CB2785">
            <w:pPr>
              <w:pStyle w:val="s5"/>
              <w:jc w:val="center"/>
              <w:rPr>
                <w:b/>
                <w:color w:val="auto"/>
              </w:rPr>
            </w:pPr>
            <w:r w:rsidRPr="00CB2785">
              <w:rPr>
                <w:b/>
                <w:color w:val="auto"/>
              </w:rPr>
              <w:t>18</w:t>
            </w:r>
          </w:p>
        </w:tc>
        <w:tc>
          <w:tcPr>
            <w:tcW w:w="7200" w:type="dxa"/>
            <w:vAlign w:val="center"/>
          </w:tcPr>
          <w:p w:rsidR="00420284" w:rsidRPr="00CB2785" w:rsidRDefault="00420284" w:rsidP="00CB2785">
            <w:pPr>
              <w:pStyle w:val="s4"/>
              <w:rPr>
                <w:color w:val="auto"/>
              </w:rPr>
            </w:pPr>
            <w:r w:rsidRPr="00CB2785">
              <w:rPr>
                <w:color w:val="auto"/>
              </w:rPr>
              <w:t>Studies on Imidazolones: Synthesis and Biological Evaluation of some New Imidazolone Derivatives</w:t>
            </w:r>
          </w:p>
          <w:p w:rsidR="00420284" w:rsidRPr="00CB2785" w:rsidRDefault="00420284" w:rsidP="00CB2785">
            <w:pPr>
              <w:pStyle w:val="s5"/>
              <w:rPr>
                <w:color w:val="auto"/>
              </w:rPr>
            </w:pPr>
            <w:r w:rsidRPr="00CB2785">
              <w:rPr>
                <w:color w:val="auto"/>
              </w:rPr>
              <w:t>K. A. Hebash</w:t>
            </w:r>
          </w:p>
          <w:p w:rsidR="00420284" w:rsidRPr="00CB2785" w:rsidRDefault="00420284" w:rsidP="00CB2785">
            <w:pPr>
              <w:pStyle w:val="s5"/>
              <w:rPr>
                <w:color w:val="auto"/>
              </w:rPr>
            </w:pPr>
          </w:p>
        </w:tc>
        <w:tc>
          <w:tcPr>
            <w:tcW w:w="256" w:type="dxa"/>
            <w:vAlign w:val="center"/>
          </w:tcPr>
          <w:p w:rsidR="00420284" w:rsidRPr="00CB2785" w:rsidRDefault="00420284" w:rsidP="00CB2785">
            <w:pPr>
              <w:pStyle w:val="s5"/>
              <w:rPr>
                <w:color w:val="auto"/>
              </w:rPr>
            </w:pPr>
          </w:p>
        </w:tc>
        <w:tc>
          <w:tcPr>
            <w:tcW w:w="1384" w:type="dxa"/>
          </w:tcPr>
          <w:p w:rsidR="00420284" w:rsidRPr="00CB2785" w:rsidRDefault="00420284" w:rsidP="00CB2785">
            <w:pPr>
              <w:pStyle w:val="s5"/>
              <w:jc w:val="center"/>
              <w:rPr>
                <w:b/>
                <w:color w:val="auto"/>
              </w:rPr>
            </w:pPr>
            <w:r w:rsidRPr="00CB2785">
              <w:rPr>
                <w:b/>
                <w:color w:val="auto"/>
              </w:rPr>
              <w:t>111-117</w:t>
            </w:r>
          </w:p>
        </w:tc>
      </w:tr>
      <w:tr w:rsidR="00420284" w:rsidRPr="00CB2785" w:rsidTr="004E557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0284" w:rsidRPr="00CB2785" w:rsidRDefault="00420284" w:rsidP="00CB2785">
            <w:pPr>
              <w:pStyle w:val="s5"/>
              <w:jc w:val="center"/>
              <w:rPr>
                <w:b/>
                <w:color w:val="auto"/>
              </w:rPr>
            </w:pPr>
            <w:r w:rsidRPr="00CB2785">
              <w:rPr>
                <w:b/>
                <w:color w:val="auto"/>
              </w:rPr>
              <w:t>19</w:t>
            </w:r>
          </w:p>
        </w:tc>
        <w:tc>
          <w:tcPr>
            <w:tcW w:w="7200" w:type="dxa"/>
            <w:vAlign w:val="center"/>
          </w:tcPr>
          <w:p w:rsidR="00420284" w:rsidRPr="00CB2785" w:rsidRDefault="00420284" w:rsidP="00CB2785">
            <w:pPr>
              <w:pStyle w:val="s4"/>
              <w:rPr>
                <w:color w:val="auto"/>
              </w:rPr>
            </w:pPr>
            <w:r w:rsidRPr="00CB2785">
              <w:rPr>
                <w:color w:val="auto"/>
              </w:rPr>
              <w:t>Assessment of nurses’ practices related to safety of intraoperative surgical patient undergoing general anesthesia.</w:t>
            </w:r>
          </w:p>
          <w:p w:rsidR="00420284" w:rsidRPr="00CB2785" w:rsidRDefault="00420284" w:rsidP="00CB2785">
            <w:pPr>
              <w:pStyle w:val="s5"/>
              <w:rPr>
                <w:color w:val="auto"/>
              </w:rPr>
            </w:pPr>
            <w:r w:rsidRPr="00CB2785">
              <w:rPr>
                <w:color w:val="auto"/>
              </w:rPr>
              <w:t>Thanaa M. A. Alaaa-Eldeen; Amna Y. Saad and Noura M. Elrefaee</w:t>
            </w:r>
          </w:p>
          <w:p w:rsidR="00420284" w:rsidRPr="00CB2785" w:rsidRDefault="00420284" w:rsidP="00CB2785">
            <w:pPr>
              <w:pStyle w:val="s5"/>
              <w:rPr>
                <w:color w:val="auto"/>
              </w:rPr>
            </w:pPr>
          </w:p>
        </w:tc>
        <w:tc>
          <w:tcPr>
            <w:tcW w:w="256" w:type="dxa"/>
            <w:vAlign w:val="center"/>
          </w:tcPr>
          <w:p w:rsidR="00420284" w:rsidRPr="00CB2785" w:rsidRDefault="00420284" w:rsidP="00CB2785">
            <w:pPr>
              <w:pStyle w:val="s5"/>
              <w:rPr>
                <w:color w:val="auto"/>
              </w:rPr>
            </w:pPr>
          </w:p>
        </w:tc>
        <w:tc>
          <w:tcPr>
            <w:tcW w:w="1384" w:type="dxa"/>
          </w:tcPr>
          <w:p w:rsidR="00420284" w:rsidRPr="00CB2785" w:rsidRDefault="00420284" w:rsidP="00CB2785">
            <w:pPr>
              <w:pStyle w:val="s5"/>
              <w:jc w:val="center"/>
              <w:rPr>
                <w:b/>
                <w:color w:val="auto"/>
              </w:rPr>
            </w:pPr>
            <w:r w:rsidRPr="00CB2785">
              <w:rPr>
                <w:b/>
                <w:color w:val="auto"/>
              </w:rPr>
              <w:t>118-130</w:t>
            </w:r>
          </w:p>
        </w:tc>
      </w:tr>
      <w:tr w:rsidR="00420284" w:rsidRPr="00CB2785" w:rsidTr="004E557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0284" w:rsidRPr="00CB2785" w:rsidRDefault="00420284" w:rsidP="00CB2785">
            <w:pPr>
              <w:pStyle w:val="s5"/>
              <w:jc w:val="center"/>
              <w:rPr>
                <w:b/>
                <w:color w:val="auto"/>
              </w:rPr>
            </w:pPr>
            <w:r w:rsidRPr="00CB2785">
              <w:rPr>
                <w:b/>
                <w:color w:val="auto"/>
              </w:rPr>
              <w:t>20</w:t>
            </w:r>
          </w:p>
        </w:tc>
        <w:tc>
          <w:tcPr>
            <w:tcW w:w="7200" w:type="dxa"/>
            <w:vAlign w:val="center"/>
          </w:tcPr>
          <w:p w:rsidR="00420284" w:rsidRPr="00CB2785" w:rsidRDefault="00420284" w:rsidP="00CB2785">
            <w:pPr>
              <w:pStyle w:val="s4"/>
              <w:rPr>
                <w:color w:val="auto"/>
              </w:rPr>
            </w:pPr>
            <w:r w:rsidRPr="00CB2785">
              <w:rPr>
                <w:color w:val="auto"/>
              </w:rPr>
              <w:t>Concept Maps, Cloze Tests, and Multiple-choice Tests:</w:t>
            </w:r>
          </w:p>
          <w:p w:rsidR="00420284" w:rsidRPr="00CB2785" w:rsidRDefault="00420284" w:rsidP="00CB2785">
            <w:pPr>
              <w:pStyle w:val="s4"/>
              <w:rPr>
                <w:color w:val="auto"/>
              </w:rPr>
            </w:pPr>
            <w:r w:rsidRPr="00CB2785">
              <w:rPr>
                <w:color w:val="auto"/>
              </w:rPr>
              <w:t>A Think-aloud Approach to the Comparison of the Strategies Utilized in Different Test Formats</w:t>
            </w:r>
          </w:p>
          <w:p w:rsidR="00420284" w:rsidRPr="00CB2785" w:rsidRDefault="00420284" w:rsidP="00CB2785">
            <w:pPr>
              <w:pStyle w:val="s5"/>
              <w:rPr>
                <w:color w:val="auto"/>
              </w:rPr>
            </w:pPr>
            <w:r w:rsidRPr="00CB2785">
              <w:rPr>
                <w:color w:val="auto"/>
              </w:rPr>
              <w:t xml:space="preserve">Mansoor Fahim, Maryam Sadat Tabataba’ian </w:t>
            </w:r>
          </w:p>
          <w:p w:rsidR="00420284" w:rsidRPr="00CB2785" w:rsidRDefault="00420284" w:rsidP="00CB2785">
            <w:pPr>
              <w:pStyle w:val="s5"/>
              <w:rPr>
                <w:color w:val="auto"/>
              </w:rPr>
            </w:pPr>
          </w:p>
        </w:tc>
        <w:tc>
          <w:tcPr>
            <w:tcW w:w="256" w:type="dxa"/>
            <w:vAlign w:val="center"/>
          </w:tcPr>
          <w:p w:rsidR="00420284" w:rsidRPr="00CB2785" w:rsidRDefault="00420284" w:rsidP="00CB2785">
            <w:pPr>
              <w:pStyle w:val="s5"/>
              <w:rPr>
                <w:color w:val="auto"/>
              </w:rPr>
            </w:pPr>
          </w:p>
        </w:tc>
        <w:tc>
          <w:tcPr>
            <w:tcW w:w="1384" w:type="dxa"/>
          </w:tcPr>
          <w:p w:rsidR="00420284" w:rsidRPr="00CB2785" w:rsidRDefault="00420284" w:rsidP="00CB2785">
            <w:pPr>
              <w:pStyle w:val="s5"/>
              <w:jc w:val="center"/>
              <w:rPr>
                <w:b/>
                <w:color w:val="auto"/>
              </w:rPr>
            </w:pPr>
            <w:r w:rsidRPr="00CB2785">
              <w:rPr>
                <w:b/>
                <w:color w:val="auto"/>
              </w:rPr>
              <w:t>131-138</w:t>
            </w:r>
          </w:p>
        </w:tc>
      </w:tr>
      <w:tr w:rsidR="00420284" w:rsidRPr="00CB2785" w:rsidTr="004E557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0284" w:rsidRPr="00CB2785" w:rsidRDefault="00420284" w:rsidP="00CB2785">
            <w:pPr>
              <w:pStyle w:val="s5"/>
              <w:jc w:val="center"/>
              <w:rPr>
                <w:b/>
                <w:color w:val="auto"/>
              </w:rPr>
            </w:pPr>
            <w:r w:rsidRPr="00CB2785">
              <w:rPr>
                <w:b/>
                <w:color w:val="auto"/>
              </w:rPr>
              <w:t>21</w:t>
            </w:r>
          </w:p>
        </w:tc>
        <w:tc>
          <w:tcPr>
            <w:tcW w:w="7200" w:type="dxa"/>
            <w:vAlign w:val="center"/>
          </w:tcPr>
          <w:p w:rsidR="00420284" w:rsidRPr="00CB2785" w:rsidRDefault="00420284" w:rsidP="00CB2785">
            <w:pPr>
              <w:pStyle w:val="s4"/>
              <w:rPr>
                <w:color w:val="auto"/>
              </w:rPr>
            </w:pPr>
            <w:r w:rsidRPr="00CB2785">
              <w:rPr>
                <w:color w:val="auto"/>
              </w:rPr>
              <w:t>The role of tourism in economic development</w:t>
            </w:r>
          </w:p>
          <w:p w:rsidR="00420284" w:rsidRPr="00CB2785" w:rsidRDefault="00420284" w:rsidP="00CB2785">
            <w:pPr>
              <w:pStyle w:val="s5"/>
              <w:rPr>
                <w:color w:val="auto"/>
              </w:rPr>
            </w:pPr>
            <w:r w:rsidRPr="00CB2785">
              <w:rPr>
                <w:color w:val="auto"/>
              </w:rPr>
              <w:t>Zahra Razaghi, Mohammad Ebrahim Alinejad</w:t>
            </w:r>
          </w:p>
          <w:p w:rsidR="00420284" w:rsidRPr="00CB2785" w:rsidRDefault="00420284" w:rsidP="00CB2785">
            <w:pPr>
              <w:pStyle w:val="s5"/>
              <w:rPr>
                <w:color w:val="auto"/>
              </w:rPr>
            </w:pPr>
          </w:p>
        </w:tc>
        <w:tc>
          <w:tcPr>
            <w:tcW w:w="256" w:type="dxa"/>
            <w:vAlign w:val="center"/>
          </w:tcPr>
          <w:p w:rsidR="00420284" w:rsidRPr="00CB2785" w:rsidRDefault="00420284" w:rsidP="00CB2785">
            <w:pPr>
              <w:pStyle w:val="s5"/>
              <w:rPr>
                <w:color w:val="auto"/>
              </w:rPr>
            </w:pPr>
          </w:p>
        </w:tc>
        <w:tc>
          <w:tcPr>
            <w:tcW w:w="1384" w:type="dxa"/>
          </w:tcPr>
          <w:p w:rsidR="00420284" w:rsidRPr="00CB2785" w:rsidRDefault="00420284" w:rsidP="00CB2785">
            <w:pPr>
              <w:pStyle w:val="s5"/>
              <w:jc w:val="center"/>
              <w:rPr>
                <w:b/>
                <w:color w:val="auto"/>
              </w:rPr>
            </w:pPr>
            <w:r w:rsidRPr="00CB2785">
              <w:rPr>
                <w:b/>
                <w:color w:val="auto"/>
              </w:rPr>
              <w:t>139-144</w:t>
            </w:r>
          </w:p>
        </w:tc>
      </w:tr>
      <w:tr w:rsidR="00420284" w:rsidRPr="00CB2785" w:rsidTr="004E557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0284" w:rsidRPr="00CB2785" w:rsidRDefault="00420284" w:rsidP="00CB2785">
            <w:pPr>
              <w:pStyle w:val="s5"/>
              <w:jc w:val="center"/>
              <w:rPr>
                <w:b/>
                <w:color w:val="auto"/>
              </w:rPr>
            </w:pPr>
            <w:r w:rsidRPr="00CB2785">
              <w:rPr>
                <w:b/>
                <w:color w:val="auto"/>
              </w:rPr>
              <w:t>22</w:t>
            </w:r>
          </w:p>
        </w:tc>
        <w:tc>
          <w:tcPr>
            <w:tcW w:w="7200" w:type="dxa"/>
            <w:vAlign w:val="center"/>
          </w:tcPr>
          <w:p w:rsidR="00420284" w:rsidRPr="00CB2785" w:rsidRDefault="00420284" w:rsidP="00CB2785">
            <w:pPr>
              <w:pStyle w:val="s4"/>
              <w:rPr>
                <w:color w:val="auto"/>
              </w:rPr>
            </w:pPr>
            <w:r w:rsidRPr="00CB2785">
              <w:rPr>
                <w:color w:val="auto"/>
              </w:rPr>
              <w:t>The Relationship between Urban Morphology and Urban Designing Guidance</w:t>
            </w:r>
          </w:p>
          <w:p w:rsidR="00420284" w:rsidRPr="00CB2785" w:rsidRDefault="00420284" w:rsidP="00CB2785">
            <w:pPr>
              <w:pStyle w:val="s5"/>
              <w:rPr>
                <w:color w:val="auto"/>
              </w:rPr>
            </w:pPr>
            <w:r w:rsidRPr="00CB2785">
              <w:rPr>
                <w:color w:val="auto"/>
              </w:rPr>
              <w:t>Amir Tayyebi, Mohammad Azad Ahmadi</w:t>
            </w:r>
          </w:p>
          <w:p w:rsidR="00420284" w:rsidRPr="00CB2785" w:rsidRDefault="00420284" w:rsidP="00CB2785">
            <w:pPr>
              <w:pStyle w:val="s5"/>
              <w:rPr>
                <w:color w:val="auto"/>
              </w:rPr>
            </w:pPr>
          </w:p>
        </w:tc>
        <w:tc>
          <w:tcPr>
            <w:tcW w:w="256" w:type="dxa"/>
            <w:vAlign w:val="center"/>
          </w:tcPr>
          <w:p w:rsidR="00420284" w:rsidRPr="00CB2785" w:rsidRDefault="00420284" w:rsidP="00CB2785">
            <w:pPr>
              <w:pStyle w:val="s5"/>
              <w:rPr>
                <w:color w:val="auto"/>
              </w:rPr>
            </w:pPr>
          </w:p>
        </w:tc>
        <w:tc>
          <w:tcPr>
            <w:tcW w:w="1384" w:type="dxa"/>
          </w:tcPr>
          <w:p w:rsidR="00420284" w:rsidRPr="00CB2785" w:rsidRDefault="00420284" w:rsidP="00CB2785">
            <w:pPr>
              <w:pStyle w:val="s5"/>
              <w:jc w:val="center"/>
              <w:rPr>
                <w:b/>
                <w:color w:val="auto"/>
              </w:rPr>
            </w:pPr>
            <w:r w:rsidRPr="00CB2785">
              <w:rPr>
                <w:b/>
                <w:color w:val="auto"/>
              </w:rPr>
              <w:t>145-149</w:t>
            </w:r>
          </w:p>
        </w:tc>
      </w:tr>
      <w:tr w:rsidR="00420284" w:rsidRPr="00CB2785" w:rsidTr="004E557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0284" w:rsidRPr="00CB2785" w:rsidRDefault="00420284" w:rsidP="00CB2785">
            <w:pPr>
              <w:pStyle w:val="s5"/>
              <w:jc w:val="center"/>
              <w:rPr>
                <w:b/>
                <w:color w:val="auto"/>
              </w:rPr>
            </w:pPr>
            <w:r w:rsidRPr="00CB2785">
              <w:rPr>
                <w:b/>
                <w:color w:val="auto"/>
              </w:rPr>
              <w:t>23</w:t>
            </w:r>
          </w:p>
        </w:tc>
        <w:tc>
          <w:tcPr>
            <w:tcW w:w="7200" w:type="dxa"/>
            <w:vAlign w:val="center"/>
          </w:tcPr>
          <w:p w:rsidR="00420284" w:rsidRPr="00CB2785" w:rsidRDefault="00420284" w:rsidP="00CB2785">
            <w:pPr>
              <w:pStyle w:val="s4"/>
              <w:rPr>
                <w:color w:val="auto"/>
              </w:rPr>
            </w:pPr>
            <w:r w:rsidRPr="00CB2785">
              <w:rPr>
                <w:color w:val="auto"/>
              </w:rPr>
              <w:t>The Postmodern Drama</w:t>
            </w:r>
          </w:p>
          <w:p w:rsidR="00420284" w:rsidRPr="00CB2785" w:rsidRDefault="00420284" w:rsidP="00CB2785">
            <w:pPr>
              <w:pStyle w:val="s5"/>
              <w:rPr>
                <w:color w:val="auto"/>
              </w:rPr>
            </w:pPr>
            <w:r w:rsidRPr="00CB2785">
              <w:rPr>
                <w:color w:val="auto"/>
              </w:rPr>
              <w:t>Yousef Afarini , Mohammad Shoalehsaadi</w:t>
            </w:r>
          </w:p>
          <w:p w:rsidR="00420284" w:rsidRPr="00CB2785" w:rsidRDefault="00420284" w:rsidP="00CB2785">
            <w:pPr>
              <w:pStyle w:val="s5"/>
              <w:rPr>
                <w:color w:val="auto"/>
              </w:rPr>
            </w:pPr>
          </w:p>
        </w:tc>
        <w:tc>
          <w:tcPr>
            <w:tcW w:w="256" w:type="dxa"/>
            <w:vAlign w:val="center"/>
          </w:tcPr>
          <w:p w:rsidR="00420284" w:rsidRPr="00CB2785" w:rsidRDefault="00420284" w:rsidP="00CB2785">
            <w:pPr>
              <w:pStyle w:val="s5"/>
              <w:rPr>
                <w:color w:val="auto"/>
              </w:rPr>
            </w:pPr>
          </w:p>
        </w:tc>
        <w:tc>
          <w:tcPr>
            <w:tcW w:w="1384" w:type="dxa"/>
          </w:tcPr>
          <w:p w:rsidR="00420284" w:rsidRPr="00CB2785" w:rsidRDefault="00420284" w:rsidP="00CB2785">
            <w:pPr>
              <w:pStyle w:val="s5"/>
              <w:jc w:val="center"/>
              <w:rPr>
                <w:b/>
                <w:color w:val="auto"/>
              </w:rPr>
            </w:pPr>
            <w:r w:rsidRPr="00CB2785">
              <w:rPr>
                <w:b/>
                <w:color w:val="auto"/>
              </w:rPr>
              <w:t>150-154</w:t>
            </w:r>
          </w:p>
        </w:tc>
      </w:tr>
      <w:tr w:rsidR="00420284" w:rsidRPr="00CB2785" w:rsidTr="004E557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0284" w:rsidRPr="00CB2785" w:rsidRDefault="00420284" w:rsidP="00CB2785">
            <w:pPr>
              <w:pStyle w:val="s5"/>
              <w:jc w:val="center"/>
              <w:rPr>
                <w:b/>
                <w:color w:val="auto"/>
              </w:rPr>
            </w:pPr>
            <w:r w:rsidRPr="00CB2785">
              <w:rPr>
                <w:b/>
                <w:color w:val="auto"/>
              </w:rPr>
              <w:t>24</w:t>
            </w:r>
          </w:p>
        </w:tc>
        <w:tc>
          <w:tcPr>
            <w:tcW w:w="7200" w:type="dxa"/>
            <w:vAlign w:val="center"/>
          </w:tcPr>
          <w:p w:rsidR="00420284" w:rsidRPr="00CB2785" w:rsidRDefault="00420284" w:rsidP="00CB2785">
            <w:pPr>
              <w:pStyle w:val="s4"/>
              <w:rPr>
                <w:color w:val="auto"/>
              </w:rPr>
            </w:pPr>
            <w:r w:rsidRPr="00CB2785">
              <w:rPr>
                <w:color w:val="auto"/>
              </w:rPr>
              <w:t>Artificial Neural Network for predicting Flexural Strength of Concrete Containing Cr</w:t>
            </w:r>
            <w:r w:rsidRPr="00CB2785">
              <w:rPr>
                <w:rStyle w:val="s81"/>
                <w:color w:val="auto"/>
                <w:sz w:val="20"/>
                <w:szCs w:val="20"/>
              </w:rPr>
              <w:t>2</w:t>
            </w:r>
            <w:r w:rsidRPr="00CB2785">
              <w:rPr>
                <w:color w:val="auto"/>
              </w:rPr>
              <w:t>O</w:t>
            </w:r>
            <w:r w:rsidRPr="00CB2785">
              <w:rPr>
                <w:rStyle w:val="s81"/>
                <w:color w:val="auto"/>
                <w:sz w:val="20"/>
                <w:szCs w:val="20"/>
              </w:rPr>
              <w:t>3</w:t>
            </w:r>
            <w:r w:rsidRPr="00CB2785">
              <w:rPr>
                <w:rStyle w:val="s91"/>
                <w:color w:val="auto"/>
                <w:sz w:val="20"/>
                <w:szCs w:val="20"/>
              </w:rPr>
              <w:t xml:space="preserve"> </w:t>
            </w:r>
            <w:r w:rsidRPr="00CB2785">
              <w:rPr>
                <w:color w:val="auto"/>
              </w:rPr>
              <w:t>Nanoparticles</w:t>
            </w:r>
          </w:p>
          <w:p w:rsidR="00420284" w:rsidRPr="00CB2785" w:rsidRDefault="00420284" w:rsidP="00CB2785">
            <w:pPr>
              <w:pStyle w:val="s5"/>
              <w:rPr>
                <w:color w:val="auto"/>
              </w:rPr>
            </w:pPr>
            <w:r w:rsidRPr="00CB2785">
              <w:rPr>
                <w:color w:val="auto"/>
              </w:rPr>
              <w:t>Farzad Soleymani</w:t>
            </w:r>
          </w:p>
          <w:p w:rsidR="00420284" w:rsidRPr="00CB2785" w:rsidRDefault="00420284" w:rsidP="00CB2785">
            <w:pPr>
              <w:pStyle w:val="s5"/>
              <w:rPr>
                <w:color w:val="auto"/>
              </w:rPr>
            </w:pPr>
          </w:p>
        </w:tc>
        <w:tc>
          <w:tcPr>
            <w:tcW w:w="256" w:type="dxa"/>
            <w:vAlign w:val="center"/>
          </w:tcPr>
          <w:p w:rsidR="00420284" w:rsidRPr="00CB2785" w:rsidRDefault="00420284" w:rsidP="00CB2785">
            <w:pPr>
              <w:pStyle w:val="s5"/>
              <w:rPr>
                <w:color w:val="auto"/>
              </w:rPr>
            </w:pPr>
          </w:p>
        </w:tc>
        <w:tc>
          <w:tcPr>
            <w:tcW w:w="1384" w:type="dxa"/>
          </w:tcPr>
          <w:p w:rsidR="00420284" w:rsidRPr="00CB2785" w:rsidRDefault="00420284" w:rsidP="00CB2785">
            <w:pPr>
              <w:pStyle w:val="s5"/>
              <w:jc w:val="center"/>
              <w:rPr>
                <w:b/>
                <w:color w:val="auto"/>
              </w:rPr>
            </w:pPr>
            <w:r w:rsidRPr="00CB2785">
              <w:rPr>
                <w:b/>
                <w:color w:val="auto"/>
              </w:rPr>
              <w:t>155-162</w:t>
            </w:r>
          </w:p>
        </w:tc>
      </w:tr>
      <w:tr w:rsidR="00420284" w:rsidRPr="00CB2785" w:rsidTr="004E557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0284" w:rsidRPr="00CB2785" w:rsidRDefault="00420284" w:rsidP="00CB2785">
            <w:pPr>
              <w:pStyle w:val="s5"/>
              <w:jc w:val="center"/>
              <w:rPr>
                <w:b/>
                <w:color w:val="auto"/>
              </w:rPr>
            </w:pPr>
            <w:r w:rsidRPr="00CB2785">
              <w:rPr>
                <w:b/>
                <w:color w:val="auto"/>
              </w:rPr>
              <w:t>25</w:t>
            </w:r>
          </w:p>
        </w:tc>
        <w:tc>
          <w:tcPr>
            <w:tcW w:w="7200" w:type="dxa"/>
            <w:vAlign w:val="center"/>
          </w:tcPr>
          <w:p w:rsidR="00420284" w:rsidRPr="00CB2785" w:rsidRDefault="00420284" w:rsidP="00CB2785">
            <w:pPr>
              <w:pStyle w:val="s4"/>
              <w:rPr>
                <w:color w:val="auto"/>
              </w:rPr>
            </w:pPr>
            <w:r w:rsidRPr="00CB2785">
              <w:rPr>
                <w:color w:val="auto"/>
              </w:rPr>
              <w:t>Computer-aided predicting of compressive Strength of Concrete Containing Cr</w:t>
            </w:r>
            <w:r w:rsidRPr="00CB2785">
              <w:rPr>
                <w:rStyle w:val="s81"/>
                <w:color w:val="auto"/>
                <w:sz w:val="20"/>
                <w:szCs w:val="20"/>
              </w:rPr>
              <w:t>2</w:t>
            </w:r>
            <w:r w:rsidRPr="00CB2785">
              <w:rPr>
                <w:color w:val="auto"/>
              </w:rPr>
              <w:t>O</w:t>
            </w:r>
            <w:r w:rsidRPr="00CB2785">
              <w:rPr>
                <w:rStyle w:val="s81"/>
                <w:color w:val="auto"/>
                <w:sz w:val="20"/>
                <w:szCs w:val="20"/>
              </w:rPr>
              <w:t>3</w:t>
            </w:r>
            <w:r w:rsidRPr="00CB2785">
              <w:rPr>
                <w:rStyle w:val="s91"/>
                <w:color w:val="auto"/>
                <w:sz w:val="20"/>
                <w:szCs w:val="20"/>
              </w:rPr>
              <w:t xml:space="preserve"> </w:t>
            </w:r>
            <w:r w:rsidRPr="00CB2785">
              <w:rPr>
                <w:color w:val="auto"/>
              </w:rPr>
              <w:t>Nanoparticles</w:t>
            </w:r>
          </w:p>
          <w:p w:rsidR="00420284" w:rsidRPr="00CB2785" w:rsidRDefault="00420284" w:rsidP="00CB2785">
            <w:pPr>
              <w:pStyle w:val="s5"/>
              <w:rPr>
                <w:color w:val="auto"/>
              </w:rPr>
            </w:pPr>
            <w:r w:rsidRPr="00CB2785">
              <w:rPr>
                <w:color w:val="auto"/>
              </w:rPr>
              <w:t>Farzad Soleymani</w:t>
            </w:r>
          </w:p>
          <w:p w:rsidR="00420284" w:rsidRPr="00CB2785" w:rsidRDefault="00420284" w:rsidP="00CB2785">
            <w:pPr>
              <w:pStyle w:val="s5"/>
              <w:rPr>
                <w:color w:val="auto"/>
              </w:rPr>
            </w:pPr>
          </w:p>
        </w:tc>
        <w:tc>
          <w:tcPr>
            <w:tcW w:w="256" w:type="dxa"/>
            <w:vAlign w:val="center"/>
          </w:tcPr>
          <w:p w:rsidR="00420284" w:rsidRPr="00CB2785" w:rsidRDefault="00420284" w:rsidP="00CB2785">
            <w:pPr>
              <w:pStyle w:val="s5"/>
              <w:rPr>
                <w:color w:val="auto"/>
              </w:rPr>
            </w:pPr>
          </w:p>
        </w:tc>
        <w:tc>
          <w:tcPr>
            <w:tcW w:w="1384" w:type="dxa"/>
          </w:tcPr>
          <w:p w:rsidR="00420284" w:rsidRPr="00CB2785" w:rsidRDefault="00420284" w:rsidP="00CB2785">
            <w:pPr>
              <w:pStyle w:val="s5"/>
              <w:jc w:val="center"/>
              <w:rPr>
                <w:b/>
                <w:color w:val="auto"/>
              </w:rPr>
            </w:pPr>
            <w:r w:rsidRPr="00CB2785">
              <w:rPr>
                <w:b/>
                <w:color w:val="auto"/>
              </w:rPr>
              <w:t>163-170</w:t>
            </w:r>
          </w:p>
        </w:tc>
      </w:tr>
      <w:tr w:rsidR="00420284" w:rsidRPr="00CB2785" w:rsidTr="004E557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0284" w:rsidRPr="00CB2785" w:rsidRDefault="00420284" w:rsidP="00CB2785">
            <w:pPr>
              <w:pStyle w:val="s5"/>
              <w:jc w:val="center"/>
              <w:rPr>
                <w:b/>
                <w:color w:val="auto"/>
              </w:rPr>
            </w:pPr>
            <w:r w:rsidRPr="00CB2785">
              <w:rPr>
                <w:b/>
                <w:color w:val="auto"/>
              </w:rPr>
              <w:t>26</w:t>
            </w:r>
          </w:p>
        </w:tc>
        <w:tc>
          <w:tcPr>
            <w:tcW w:w="7200" w:type="dxa"/>
            <w:vAlign w:val="center"/>
          </w:tcPr>
          <w:p w:rsidR="00420284" w:rsidRPr="00CB2785" w:rsidRDefault="00420284" w:rsidP="00CB2785">
            <w:pPr>
              <w:pStyle w:val="s4"/>
              <w:rPr>
                <w:color w:val="auto"/>
              </w:rPr>
            </w:pPr>
            <w:r w:rsidRPr="00CB2785">
              <w:rPr>
                <w:color w:val="auto"/>
              </w:rPr>
              <w:t>Abrasion resistance of concrete containing SiO</w:t>
            </w:r>
            <w:r w:rsidRPr="00CB2785">
              <w:rPr>
                <w:rStyle w:val="s81"/>
                <w:color w:val="auto"/>
                <w:sz w:val="20"/>
                <w:szCs w:val="20"/>
              </w:rPr>
              <w:t>2</w:t>
            </w:r>
            <w:r w:rsidRPr="00CB2785">
              <w:rPr>
                <w:rStyle w:val="s91"/>
                <w:color w:val="auto"/>
                <w:sz w:val="20"/>
                <w:szCs w:val="20"/>
              </w:rPr>
              <w:t xml:space="preserve"> </w:t>
            </w:r>
            <w:r w:rsidRPr="00CB2785">
              <w:rPr>
                <w:color w:val="auto"/>
              </w:rPr>
              <w:t>nanoparticles in different curing media</w:t>
            </w:r>
          </w:p>
          <w:p w:rsidR="00420284" w:rsidRPr="00CB2785" w:rsidRDefault="00420284" w:rsidP="00CB2785">
            <w:pPr>
              <w:pStyle w:val="s5"/>
              <w:rPr>
                <w:color w:val="auto"/>
              </w:rPr>
            </w:pPr>
            <w:r w:rsidRPr="00CB2785">
              <w:rPr>
                <w:color w:val="auto"/>
              </w:rPr>
              <w:t>Farzad Soleymani</w:t>
            </w:r>
          </w:p>
          <w:p w:rsidR="00420284" w:rsidRPr="00CB2785" w:rsidRDefault="00420284" w:rsidP="00CB2785">
            <w:pPr>
              <w:pStyle w:val="s5"/>
              <w:rPr>
                <w:color w:val="auto"/>
              </w:rPr>
            </w:pPr>
          </w:p>
        </w:tc>
        <w:tc>
          <w:tcPr>
            <w:tcW w:w="256" w:type="dxa"/>
            <w:vAlign w:val="center"/>
          </w:tcPr>
          <w:p w:rsidR="00420284" w:rsidRPr="00CB2785" w:rsidRDefault="00420284" w:rsidP="00CB2785">
            <w:pPr>
              <w:pStyle w:val="s5"/>
              <w:rPr>
                <w:color w:val="auto"/>
              </w:rPr>
            </w:pPr>
          </w:p>
        </w:tc>
        <w:tc>
          <w:tcPr>
            <w:tcW w:w="1384" w:type="dxa"/>
          </w:tcPr>
          <w:p w:rsidR="00420284" w:rsidRPr="00CB2785" w:rsidRDefault="00420284" w:rsidP="00CB2785">
            <w:pPr>
              <w:pStyle w:val="s5"/>
              <w:jc w:val="center"/>
              <w:rPr>
                <w:b/>
                <w:color w:val="auto"/>
              </w:rPr>
            </w:pPr>
            <w:r w:rsidRPr="00CB2785">
              <w:rPr>
                <w:b/>
                <w:color w:val="auto"/>
              </w:rPr>
              <w:t>171-178</w:t>
            </w:r>
          </w:p>
        </w:tc>
      </w:tr>
      <w:tr w:rsidR="00420284" w:rsidRPr="00CB2785" w:rsidTr="004E557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0284" w:rsidRPr="00CB2785" w:rsidRDefault="00420284" w:rsidP="00CB2785">
            <w:pPr>
              <w:pStyle w:val="s5"/>
              <w:jc w:val="center"/>
              <w:rPr>
                <w:b/>
                <w:color w:val="auto"/>
              </w:rPr>
            </w:pPr>
            <w:r w:rsidRPr="00CB2785">
              <w:rPr>
                <w:b/>
                <w:color w:val="auto"/>
              </w:rPr>
              <w:t>27</w:t>
            </w:r>
          </w:p>
        </w:tc>
        <w:tc>
          <w:tcPr>
            <w:tcW w:w="7200" w:type="dxa"/>
            <w:vAlign w:val="center"/>
          </w:tcPr>
          <w:p w:rsidR="00420284" w:rsidRPr="00CB2785" w:rsidRDefault="00420284" w:rsidP="00CB2785">
            <w:pPr>
              <w:pStyle w:val="s4"/>
              <w:rPr>
                <w:color w:val="auto"/>
              </w:rPr>
            </w:pPr>
            <w:r w:rsidRPr="00CB2785">
              <w:rPr>
                <w:color w:val="auto"/>
              </w:rPr>
              <w:t>The comparison of middle class in developed societies and Iran society</w:t>
            </w:r>
          </w:p>
          <w:p w:rsidR="00420284" w:rsidRPr="00CB2785" w:rsidRDefault="00420284" w:rsidP="00CB2785">
            <w:pPr>
              <w:pStyle w:val="s5"/>
              <w:rPr>
                <w:color w:val="auto"/>
              </w:rPr>
            </w:pPr>
            <w:r w:rsidRPr="00CB2785">
              <w:rPr>
                <w:color w:val="auto"/>
              </w:rPr>
              <w:t>Abbas kaabi</w:t>
            </w:r>
          </w:p>
          <w:p w:rsidR="00420284" w:rsidRPr="00CB2785" w:rsidRDefault="00420284" w:rsidP="00CB2785">
            <w:pPr>
              <w:pStyle w:val="s5"/>
              <w:rPr>
                <w:color w:val="auto"/>
              </w:rPr>
            </w:pPr>
          </w:p>
        </w:tc>
        <w:tc>
          <w:tcPr>
            <w:tcW w:w="256" w:type="dxa"/>
            <w:vAlign w:val="center"/>
          </w:tcPr>
          <w:p w:rsidR="00420284" w:rsidRPr="00CB2785" w:rsidRDefault="00420284" w:rsidP="00CB2785">
            <w:pPr>
              <w:pStyle w:val="s5"/>
              <w:rPr>
                <w:color w:val="auto"/>
              </w:rPr>
            </w:pPr>
          </w:p>
        </w:tc>
        <w:tc>
          <w:tcPr>
            <w:tcW w:w="1384" w:type="dxa"/>
          </w:tcPr>
          <w:p w:rsidR="00420284" w:rsidRPr="00CB2785" w:rsidRDefault="00420284" w:rsidP="00CB2785">
            <w:pPr>
              <w:pStyle w:val="s5"/>
              <w:jc w:val="center"/>
              <w:rPr>
                <w:b/>
                <w:color w:val="auto"/>
              </w:rPr>
            </w:pPr>
            <w:r w:rsidRPr="00CB2785">
              <w:rPr>
                <w:b/>
                <w:color w:val="auto"/>
              </w:rPr>
              <w:t>179-183</w:t>
            </w:r>
          </w:p>
        </w:tc>
      </w:tr>
      <w:tr w:rsidR="00420284" w:rsidRPr="00CB2785" w:rsidTr="004E557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0284" w:rsidRPr="00CB2785" w:rsidRDefault="00420284" w:rsidP="00CB2785">
            <w:pPr>
              <w:pStyle w:val="s5"/>
              <w:jc w:val="center"/>
              <w:rPr>
                <w:b/>
                <w:color w:val="auto"/>
              </w:rPr>
            </w:pPr>
            <w:r w:rsidRPr="00CB2785">
              <w:rPr>
                <w:b/>
                <w:color w:val="auto"/>
              </w:rPr>
              <w:t>28</w:t>
            </w:r>
          </w:p>
        </w:tc>
        <w:tc>
          <w:tcPr>
            <w:tcW w:w="7200" w:type="dxa"/>
            <w:vAlign w:val="center"/>
          </w:tcPr>
          <w:p w:rsidR="00420284" w:rsidRPr="00CB2785" w:rsidRDefault="00420284" w:rsidP="00CB2785">
            <w:pPr>
              <w:pStyle w:val="s4"/>
              <w:rPr>
                <w:color w:val="auto"/>
              </w:rPr>
            </w:pPr>
            <w:r w:rsidRPr="00CB2785">
              <w:rPr>
                <w:color w:val="auto"/>
              </w:rPr>
              <w:t>A Comparative Study of Creativity and intelligence of Students in Wechsler Intelligence Scale and Children's Apperception Test</w:t>
            </w:r>
          </w:p>
          <w:p w:rsidR="00420284" w:rsidRPr="00CB2785" w:rsidRDefault="00420284" w:rsidP="00CB2785">
            <w:pPr>
              <w:pStyle w:val="s5"/>
              <w:rPr>
                <w:color w:val="auto"/>
              </w:rPr>
            </w:pPr>
            <w:r w:rsidRPr="00CB2785">
              <w:rPr>
                <w:color w:val="auto"/>
              </w:rPr>
              <w:t>Leila hamivand</w:t>
            </w:r>
          </w:p>
          <w:p w:rsidR="00420284" w:rsidRPr="00CB2785" w:rsidRDefault="00420284" w:rsidP="00CB2785">
            <w:pPr>
              <w:pStyle w:val="s5"/>
              <w:rPr>
                <w:color w:val="auto"/>
              </w:rPr>
            </w:pPr>
          </w:p>
        </w:tc>
        <w:tc>
          <w:tcPr>
            <w:tcW w:w="256" w:type="dxa"/>
            <w:vAlign w:val="center"/>
          </w:tcPr>
          <w:p w:rsidR="00420284" w:rsidRPr="00CB2785" w:rsidRDefault="00420284" w:rsidP="00CB2785">
            <w:pPr>
              <w:pStyle w:val="s5"/>
              <w:rPr>
                <w:color w:val="auto"/>
              </w:rPr>
            </w:pPr>
          </w:p>
        </w:tc>
        <w:tc>
          <w:tcPr>
            <w:tcW w:w="1384" w:type="dxa"/>
          </w:tcPr>
          <w:p w:rsidR="00420284" w:rsidRPr="00CB2785" w:rsidRDefault="00420284" w:rsidP="00CB2785">
            <w:pPr>
              <w:pStyle w:val="s5"/>
              <w:jc w:val="center"/>
              <w:rPr>
                <w:b/>
                <w:color w:val="auto"/>
              </w:rPr>
            </w:pPr>
            <w:r w:rsidRPr="00CB2785">
              <w:rPr>
                <w:b/>
                <w:color w:val="auto"/>
              </w:rPr>
              <w:t>184-188</w:t>
            </w:r>
          </w:p>
        </w:tc>
      </w:tr>
      <w:tr w:rsidR="00420284" w:rsidRPr="00CB2785" w:rsidTr="004E557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0284" w:rsidRPr="00CB2785" w:rsidRDefault="00420284" w:rsidP="00CB2785">
            <w:pPr>
              <w:pStyle w:val="s5"/>
              <w:jc w:val="center"/>
              <w:rPr>
                <w:b/>
                <w:color w:val="auto"/>
              </w:rPr>
            </w:pPr>
            <w:r w:rsidRPr="00CB2785">
              <w:rPr>
                <w:b/>
                <w:color w:val="auto"/>
              </w:rPr>
              <w:lastRenderedPageBreak/>
              <w:t>29</w:t>
            </w:r>
          </w:p>
        </w:tc>
        <w:tc>
          <w:tcPr>
            <w:tcW w:w="7200" w:type="dxa"/>
            <w:vAlign w:val="center"/>
          </w:tcPr>
          <w:p w:rsidR="00420284" w:rsidRPr="00CB2785" w:rsidRDefault="00420284" w:rsidP="00CB2785">
            <w:pPr>
              <w:pStyle w:val="s4"/>
              <w:rPr>
                <w:color w:val="auto"/>
              </w:rPr>
            </w:pPr>
            <w:r w:rsidRPr="00CB2785">
              <w:rPr>
                <w:color w:val="auto"/>
              </w:rPr>
              <w:t>Recognition and Prioritization of Pull Factors of Azerbaijan as a Destination for Iranian Tourists</w:t>
            </w:r>
          </w:p>
          <w:p w:rsidR="00420284" w:rsidRPr="00CB2785" w:rsidRDefault="00420284" w:rsidP="00CB2785">
            <w:pPr>
              <w:pStyle w:val="s5"/>
              <w:rPr>
                <w:color w:val="auto"/>
              </w:rPr>
            </w:pPr>
            <w:r w:rsidRPr="00CB2785">
              <w:rPr>
                <w:color w:val="auto"/>
              </w:rPr>
              <w:t>Ramin Asadi, Mahmoud Daryaei</w:t>
            </w:r>
          </w:p>
          <w:p w:rsidR="00420284" w:rsidRPr="00CB2785" w:rsidRDefault="00420284" w:rsidP="00CB2785">
            <w:pPr>
              <w:pStyle w:val="s5"/>
              <w:rPr>
                <w:color w:val="auto"/>
              </w:rPr>
            </w:pPr>
          </w:p>
        </w:tc>
        <w:tc>
          <w:tcPr>
            <w:tcW w:w="256" w:type="dxa"/>
            <w:vAlign w:val="center"/>
          </w:tcPr>
          <w:p w:rsidR="00420284" w:rsidRPr="00CB2785" w:rsidRDefault="00420284" w:rsidP="00CB2785">
            <w:pPr>
              <w:pStyle w:val="s5"/>
              <w:rPr>
                <w:color w:val="auto"/>
              </w:rPr>
            </w:pPr>
          </w:p>
        </w:tc>
        <w:tc>
          <w:tcPr>
            <w:tcW w:w="1384" w:type="dxa"/>
          </w:tcPr>
          <w:p w:rsidR="00420284" w:rsidRPr="00CB2785" w:rsidRDefault="00420284" w:rsidP="00CB2785">
            <w:pPr>
              <w:pStyle w:val="s5"/>
              <w:jc w:val="center"/>
              <w:rPr>
                <w:b/>
                <w:color w:val="auto"/>
              </w:rPr>
            </w:pPr>
            <w:r w:rsidRPr="00CB2785">
              <w:rPr>
                <w:b/>
                <w:color w:val="auto"/>
              </w:rPr>
              <w:t>189-194</w:t>
            </w:r>
          </w:p>
        </w:tc>
      </w:tr>
      <w:tr w:rsidR="00420284" w:rsidRPr="00CB2785" w:rsidTr="004E557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0284" w:rsidRPr="00CB2785" w:rsidRDefault="00420284" w:rsidP="00CB2785">
            <w:pPr>
              <w:pStyle w:val="s5"/>
              <w:jc w:val="center"/>
              <w:rPr>
                <w:b/>
                <w:color w:val="auto"/>
              </w:rPr>
            </w:pPr>
            <w:r w:rsidRPr="00CB2785">
              <w:rPr>
                <w:b/>
                <w:color w:val="auto"/>
              </w:rPr>
              <w:t>30</w:t>
            </w:r>
          </w:p>
        </w:tc>
        <w:tc>
          <w:tcPr>
            <w:tcW w:w="7200" w:type="dxa"/>
            <w:vAlign w:val="center"/>
          </w:tcPr>
          <w:p w:rsidR="00420284" w:rsidRPr="00CB2785" w:rsidRDefault="00420284" w:rsidP="00CB2785">
            <w:pPr>
              <w:pStyle w:val="s4"/>
              <w:rPr>
                <w:color w:val="auto"/>
              </w:rPr>
            </w:pPr>
            <w:r w:rsidRPr="00CB2785">
              <w:rPr>
                <w:color w:val="auto"/>
              </w:rPr>
              <w:t>Sustainable urban development through sustainable urban green spaces: The Case of Sanandaj City in Iran</w:t>
            </w:r>
          </w:p>
          <w:p w:rsidR="00420284" w:rsidRPr="00CB2785" w:rsidRDefault="00420284" w:rsidP="00CB2785">
            <w:pPr>
              <w:pStyle w:val="s5"/>
              <w:rPr>
                <w:color w:val="auto"/>
              </w:rPr>
            </w:pPr>
            <w:r w:rsidRPr="00CB2785">
              <w:rPr>
                <w:color w:val="auto"/>
              </w:rPr>
              <w:t>Mohammad Azad Ahmadi, Amir Tayyebi, Jahede Tekyehkhah</w:t>
            </w:r>
          </w:p>
          <w:p w:rsidR="00420284" w:rsidRPr="00CB2785" w:rsidRDefault="00420284" w:rsidP="00CB2785">
            <w:pPr>
              <w:pStyle w:val="s5"/>
              <w:rPr>
                <w:color w:val="auto"/>
              </w:rPr>
            </w:pPr>
          </w:p>
        </w:tc>
        <w:tc>
          <w:tcPr>
            <w:tcW w:w="256" w:type="dxa"/>
            <w:vAlign w:val="center"/>
          </w:tcPr>
          <w:p w:rsidR="00420284" w:rsidRPr="00CB2785" w:rsidRDefault="00420284" w:rsidP="00CB2785">
            <w:pPr>
              <w:pStyle w:val="s5"/>
              <w:rPr>
                <w:color w:val="auto"/>
              </w:rPr>
            </w:pPr>
          </w:p>
        </w:tc>
        <w:tc>
          <w:tcPr>
            <w:tcW w:w="1384" w:type="dxa"/>
          </w:tcPr>
          <w:p w:rsidR="00420284" w:rsidRPr="00CB2785" w:rsidRDefault="00420284" w:rsidP="00CB2785">
            <w:pPr>
              <w:pStyle w:val="s5"/>
              <w:jc w:val="center"/>
              <w:rPr>
                <w:b/>
                <w:color w:val="auto"/>
              </w:rPr>
            </w:pPr>
            <w:r w:rsidRPr="00CB2785">
              <w:rPr>
                <w:b/>
                <w:color w:val="auto"/>
              </w:rPr>
              <w:t>195-201</w:t>
            </w:r>
          </w:p>
        </w:tc>
      </w:tr>
      <w:tr w:rsidR="00420284" w:rsidRPr="00CB2785" w:rsidTr="004E557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0284" w:rsidRPr="00CB2785" w:rsidRDefault="00420284" w:rsidP="00CB2785">
            <w:pPr>
              <w:pStyle w:val="s5"/>
              <w:jc w:val="center"/>
              <w:rPr>
                <w:b/>
                <w:color w:val="auto"/>
              </w:rPr>
            </w:pPr>
            <w:r w:rsidRPr="00CB2785">
              <w:rPr>
                <w:b/>
                <w:color w:val="auto"/>
              </w:rPr>
              <w:t>31</w:t>
            </w:r>
          </w:p>
        </w:tc>
        <w:tc>
          <w:tcPr>
            <w:tcW w:w="7200" w:type="dxa"/>
            <w:vAlign w:val="center"/>
          </w:tcPr>
          <w:p w:rsidR="00420284" w:rsidRPr="00CB2785" w:rsidRDefault="00420284" w:rsidP="00CB2785">
            <w:pPr>
              <w:pStyle w:val="s4"/>
              <w:rPr>
                <w:color w:val="auto"/>
              </w:rPr>
            </w:pPr>
            <w:r w:rsidRPr="00CB2785">
              <w:rPr>
                <w:color w:val="auto"/>
              </w:rPr>
              <w:t xml:space="preserve">Phytochemical and Microbiological studies of </w:t>
            </w:r>
            <w:r w:rsidRPr="00CB2785">
              <w:rPr>
                <w:i/>
                <w:iCs/>
                <w:color w:val="auto"/>
              </w:rPr>
              <w:t>Petreavolubilies</w:t>
            </w:r>
            <w:r w:rsidRPr="00CB2785">
              <w:rPr>
                <w:color w:val="auto"/>
              </w:rPr>
              <w:t>L</w:t>
            </w:r>
          </w:p>
          <w:p w:rsidR="00420284" w:rsidRPr="00CB2785" w:rsidRDefault="00420284" w:rsidP="00CB2785">
            <w:pPr>
              <w:pStyle w:val="s5"/>
              <w:rPr>
                <w:color w:val="auto"/>
              </w:rPr>
            </w:pPr>
            <w:r w:rsidRPr="00CB2785">
              <w:rPr>
                <w:color w:val="auto"/>
              </w:rPr>
              <w:t>Gouda T. M. Dawoud and T. H. El-Morsy</w:t>
            </w:r>
          </w:p>
          <w:p w:rsidR="00420284" w:rsidRPr="00CB2785" w:rsidRDefault="00420284" w:rsidP="00CB2785">
            <w:pPr>
              <w:pStyle w:val="s5"/>
              <w:rPr>
                <w:color w:val="auto"/>
              </w:rPr>
            </w:pPr>
          </w:p>
        </w:tc>
        <w:tc>
          <w:tcPr>
            <w:tcW w:w="256" w:type="dxa"/>
            <w:vAlign w:val="center"/>
          </w:tcPr>
          <w:p w:rsidR="00420284" w:rsidRPr="00CB2785" w:rsidRDefault="00420284" w:rsidP="00CB2785">
            <w:pPr>
              <w:pStyle w:val="s5"/>
              <w:rPr>
                <w:color w:val="auto"/>
              </w:rPr>
            </w:pPr>
          </w:p>
        </w:tc>
        <w:tc>
          <w:tcPr>
            <w:tcW w:w="1384" w:type="dxa"/>
          </w:tcPr>
          <w:p w:rsidR="00420284" w:rsidRPr="00CB2785" w:rsidRDefault="00420284" w:rsidP="00CB2785">
            <w:pPr>
              <w:pStyle w:val="s5"/>
              <w:jc w:val="center"/>
              <w:rPr>
                <w:b/>
                <w:color w:val="auto"/>
              </w:rPr>
            </w:pPr>
            <w:r w:rsidRPr="00CB2785">
              <w:rPr>
                <w:b/>
                <w:color w:val="auto"/>
              </w:rPr>
              <w:t>202-208</w:t>
            </w:r>
          </w:p>
        </w:tc>
      </w:tr>
      <w:tr w:rsidR="00420284" w:rsidRPr="00CB2785" w:rsidTr="004E557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0284" w:rsidRPr="00CB2785" w:rsidRDefault="00420284" w:rsidP="00CB2785">
            <w:pPr>
              <w:pStyle w:val="s5"/>
              <w:jc w:val="center"/>
              <w:rPr>
                <w:b/>
                <w:color w:val="auto"/>
              </w:rPr>
            </w:pPr>
            <w:r w:rsidRPr="00CB2785">
              <w:rPr>
                <w:b/>
                <w:color w:val="auto"/>
              </w:rPr>
              <w:t>32</w:t>
            </w:r>
          </w:p>
        </w:tc>
        <w:tc>
          <w:tcPr>
            <w:tcW w:w="7200" w:type="dxa"/>
            <w:vAlign w:val="center"/>
          </w:tcPr>
          <w:p w:rsidR="00420284" w:rsidRPr="00CB2785" w:rsidRDefault="00420284" w:rsidP="00CB2785">
            <w:pPr>
              <w:pStyle w:val="s4"/>
              <w:rPr>
                <w:color w:val="auto"/>
              </w:rPr>
            </w:pPr>
            <w:r w:rsidRPr="00CB2785">
              <w:rPr>
                <w:color w:val="auto"/>
              </w:rPr>
              <w:t>Effect of Different Levels of NPK and Micronutrient Fertilization on Yield and Nutrient Uptake of Maize Plants</w:t>
            </w:r>
          </w:p>
          <w:p w:rsidR="00420284" w:rsidRPr="00CB2785" w:rsidRDefault="00420284" w:rsidP="00CB2785">
            <w:pPr>
              <w:pStyle w:val="s5"/>
              <w:rPr>
                <w:color w:val="auto"/>
              </w:rPr>
            </w:pPr>
            <w:r w:rsidRPr="00CB2785">
              <w:rPr>
                <w:color w:val="auto"/>
              </w:rPr>
              <w:t>El-Fouly, M.M.; Abou El-Nour, E.A.A.; Shaaban S.H.A and Zeidan, M.S</w:t>
            </w:r>
          </w:p>
          <w:p w:rsidR="00420284" w:rsidRPr="00CB2785" w:rsidRDefault="00420284" w:rsidP="00CB2785">
            <w:pPr>
              <w:pStyle w:val="s5"/>
              <w:rPr>
                <w:color w:val="auto"/>
              </w:rPr>
            </w:pPr>
          </w:p>
        </w:tc>
        <w:tc>
          <w:tcPr>
            <w:tcW w:w="256" w:type="dxa"/>
            <w:vAlign w:val="center"/>
          </w:tcPr>
          <w:p w:rsidR="00420284" w:rsidRPr="00CB2785" w:rsidRDefault="00420284" w:rsidP="00CB2785">
            <w:pPr>
              <w:pStyle w:val="s5"/>
              <w:rPr>
                <w:color w:val="auto"/>
              </w:rPr>
            </w:pPr>
          </w:p>
        </w:tc>
        <w:tc>
          <w:tcPr>
            <w:tcW w:w="1384" w:type="dxa"/>
          </w:tcPr>
          <w:p w:rsidR="00420284" w:rsidRPr="00CB2785" w:rsidRDefault="00420284" w:rsidP="00CB2785">
            <w:pPr>
              <w:pStyle w:val="s5"/>
              <w:jc w:val="center"/>
              <w:rPr>
                <w:b/>
                <w:color w:val="auto"/>
              </w:rPr>
            </w:pPr>
            <w:r w:rsidRPr="00CB2785">
              <w:rPr>
                <w:b/>
                <w:color w:val="auto"/>
              </w:rPr>
              <w:t>209-214</w:t>
            </w:r>
          </w:p>
        </w:tc>
      </w:tr>
      <w:tr w:rsidR="00420284" w:rsidRPr="00CB2785" w:rsidTr="004E557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0284" w:rsidRPr="00CB2785" w:rsidRDefault="00420284" w:rsidP="00CB2785">
            <w:pPr>
              <w:pStyle w:val="s5"/>
              <w:jc w:val="center"/>
              <w:rPr>
                <w:b/>
                <w:color w:val="auto"/>
              </w:rPr>
            </w:pPr>
            <w:r w:rsidRPr="00CB2785">
              <w:rPr>
                <w:b/>
                <w:color w:val="auto"/>
              </w:rPr>
              <w:t>33</w:t>
            </w:r>
          </w:p>
        </w:tc>
        <w:tc>
          <w:tcPr>
            <w:tcW w:w="7200" w:type="dxa"/>
            <w:vAlign w:val="center"/>
          </w:tcPr>
          <w:p w:rsidR="00420284" w:rsidRPr="00CB2785" w:rsidRDefault="00420284" w:rsidP="00CB2785">
            <w:pPr>
              <w:pStyle w:val="s4"/>
              <w:rPr>
                <w:color w:val="auto"/>
              </w:rPr>
            </w:pPr>
            <w:r w:rsidRPr="00CB2785">
              <w:rPr>
                <w:color w:val="auto"/>
              </w:rPr>
              <w:t>Assess the Effect of Cucrumen in Histopathologcal Changes on the Cerebral Cortex of Offspring Rats Toxicity Induced By Fried Foods</w:t>
            </w:r>
          </w:p>
          <w:p w:rsidR="00420284" w:rsidRPr="00CB2785" w:rsidRDefault="00420284" w:rsidP="00CB2785">
            <w:pPr>
              <w:pStyle w:val="s5"/>
              <w:rPr>
                <w:color w:val="auto"/>
              </w:rPr>
            </w:pPr>
            <w:r w:rsidRPr="00CB2785">
              <w:rPr>
                <w:color w:val="auto"/>
              </w:rPr>
              <w:t>Ismail, N.H</w:t>
            </w:r>
          </w:p>
          <w:p w:rsidR="00420284" w:rsidRPr="00CB2785" w:rsidRDefault="00420284" w:rsidP="00CB2785">
            <w:pPr>
              <w:pStyle w:val="s5"/>
              <w:rPr>
                <w:color w:val="auto"/>
              </w:rPr>
            </w:pPr>
          </w:p>
        </w:tc>
        <w:tc>
          <w:tcPr>
            <w:tcW w:w="256" w:type="dxa"/>
            <w:vAlign w:val="center"/>
          </w:tcPr>
          <w:p w:rsidR="00420284" w:rsidRPr="00CB2785" w:rsidRDefault="00420284" w:rsidP="00CB2785">
            <w:pPr>
              <w:pStyle w:val="s5"/>
              <w:rPr>
                <w:color w:val="auto"/>
              </w:rPr>
            </w:pPr>
          </w:p>
        </w:tc>
        <w:tc>
          <w:tcPr>
            <w:tcW w:w="1384" w:type="dxa"/>
          </w:tcPr>
          <w:p w:rsidR="00420284" w:rsidRPr="00CB2785" w:rsidRDefault="00420284" w:rsidP="00CB2785">
            <w:pPr>
              <w:pStyle w:val="s5"/>
              <w:jc w:val="center"/>
              <w:rPr>
                <w:b/>
                <w:color w:val="auto"/>
              </w:rPr>
            </w:pPr>
            <w:r w:rsidRPr="00CB2785">
              <w:rPr>
                <w:b/>
                <w:color w:val="auto"/>
              </w:rPr>
              <w:t>215-221</w:t>
            </w:r>
          </w:p>
        </w:tc>
      </w:tr>
      <w:tr w:rsidR="00420284" w:rsidRPr="00CB2785" w:rsidTr="004E557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0284" w:rsidRPr="00CB2785" w:rsidRDefault="00420284" w:rsidP="00CB2785">
            <w:pPr>
              <w:pStyle w:val="s5"/>
              <w:jc w:val="center"/>
              <w:rPr>
                <w:b/>
                <w:color w:val="auto"/>
              </w:rPr>
            </w:pPr>
            <w:r w:rsidRPr="00CB2785">
              <w:rPr>
                <w:b/>
                <w:color w:val="auto"/>
              </w:rPr>
              <w:t>34</w:t>
            </w:r>
          </w:p>
        </w:tc>
        <w:tc>
          <w:tcPr>
            <w:tcW w:w="7200" w:type="dxa"/>
            <w:vAlign w:val="center"/>
          </w:tcPr>
          <w:p w:rsidR="00420284" w:rsidRPr="00CB2785" w:rsidRDefault="00420284" w:rsidP="00CB2785">
            <w:pPr>
              <w:pStyle w:val="s4"/>
              <w:rPr>
                <w:color w:val="auto"/>
              </w:rPr>
            </w:pPr>
            <w:r w:rsidRPr="00CB2785">
              <w:rPr>
                <w:color w:val="auto"/>
              </w:rPr>
              <w:t>Dietary Behavior toward Osteoporosis among Women in a Slum Area Influenced by Nutritional Knowledge and Stages of Precaution Adoption Model</w:t>
            </w:r>
          </w:p>
          <w:p w:rsidR="00420284" w:rsidRPr="00CB2785" w:rsidRDefault="00420284" w:rsidP="00CB2785">
            <w:pPr>
              <w:pStyle w:val="s5"/>
              <w:rPr>
                <w:color w:val="auto"/>
              </w:rPr>
            </w:pPr>
            <w:r w:rsidRPr="00CB2785">
              <w:rPr>
                <w:color w:val="auto"/>
              </w:rPr>
              <w:t>Sherine Gaber Mohamed, Dalia Ibrahim Tayel</w:t>
            </w:r>
          </w:p>
          <w:p w:rsidR="00420284" w:rsidRPr="00CB2785" w:rsidRDefault="00420284" w:rsidP="00CB2785">
            <w:pPr>
              <w:pStyle w:val="s5"/>
              <w:rPr>
                <w:color w:val="auto"/>
              </w:rPr>
            </w:pPr>
          </w:p>
        </w:tc>
        <w:tc>
          <w:tcPr>
            <w:tcW w:w="256" w:type="dxa"/>
            <w:vAlign w:val="center"/>
          </w:tcPr>
          <w:p w:rsidR="00420284" w:rsidRPr="00CB2785" w:rsidRDefault="00420284" w:rsidP="00CB2785">
            <w:pPr>
              <w:pStyle w:val="s5"/>
              <w:rPr>
                <w:color w:val="auto"/>
              </w:rPr>
            </w:pPr>
          </w:p>
        </w:tc>
        <w:tc>
          <w:tcPr>
            <w:tcW w:w="1384" w:type="dxa"/>
          </w:tcPr>
          <w:p w:rsidR="00420284" w:rsidRPr="00CB2785" w:rsidRDefault="00420284" w:rsidP="00CB2785">
            <w:pPr>
              <w:pStyle w:val="s5"/>
              <w:jc w:val="center"/>
              <w:rPr>
                <w:b/>
                <w:color w:val="auto"/>
              </w:rPr>
            </w:pPr>
            <w:r w:rsidRPr="00CB2785">
              <w:rPr>
                <w:b/>
                <w:color w:val="auto"/>
              </w:rPr>
              <w:t>222 -227</w:t>
            </w:r>
          </w:p>
        </w:tc>
      </w:tr>
      <w:tr w:rsidR="00420284" w:rsidRPr="00CB2785" w:rsidTr="004E557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0284" w:rsidRPr="00CB2785" w:rsidRDefault="00420284" w:rsidP="00CB2785">
            <w:pPr>
              <w:pStyle w:val="s5"/>
              <w:jc w:val="center"/>
              <w:rPr>
                <w:b/>
                <w:color w:val="auto"/>
              </w:rPr>
            </w:pPr>
            <w:r w:rsidRPr="00CB2785">
              <w:rPr>
                <w:b/>
                <w:color w:val="auto"/>
              </w:rPr>
              <w:t>35</w:t>
            </w:r>
          </w:p>
        </w:tc>
        <w:tc>
          <w:tcPr>
            <w:tcW w:w="7200" w:type="dxa"/>
            <w:vAlign w:val="center"/>
          </w:tcPr>
          <w:p w:rsidR="00420284" w:rsidRPr="00CB2785" w:rsidRDefault="00420284" w:rsidP="00CB2785">
            <w:pPr>
              <w:pStyle w:val="s4"/>
              <w:rPr>
                <w:rStyle w:val="s51"/>
                <w:b w:val="0"/>
                <w:bCs w:val="0"/>
                <w:color w:val="auto"/>
              </w:rPr>
            </w:pPr>
            <w:r w:rsidRPr="00CB2785">
              <w:rPr>
                <w:color w:val="auto"/>
              </w:rPr>
              <w:t xml:space="preserve">An experimental study of the challenges and perspectives of the schema descriptive evaluation from Managers, Teachers and Experts’ points of view in Chaharmahal and Bakhteyari Primary Schools </w:t>
            </w:r>
            <w:r w:rsidRPr="00CB2785">
              <w:rPr>
                <w:rStyle w:val="s51"/>
                <w:b w:val="0"/>
                <w:bCs w:val="0"/>
                <w:color w:val="auto"/>
              </w:rPr>
              <w:t>Mahin Naderi, Maryam Shoja Hiedari, Fatemeh Mehrabifar, Hamid Mortazavi, Mohammad Reza Jalilvand</w:t>
            </w:r>
          </w:p>
          <w:p w:rsidR="00420284" w:rsidRPr="00CB2785" w:rsidRDefault="00420284" w:rsidP="00CB2785">
            <w:pPr>
              <w:pStyle w:val="s4"/>
              <w:rPr>
                <w:color w:val="auto"/>
              </w:rPr>
            </w:pPr>
          </w:p>
        </w:tc>
        <w:tc>
          <w:tcPr>
            <w:tcW w:w="256" w:type="dxa"/>
            <w:vAlign w:val="center"/>
          </w:tcPr>
          <w:p w:rsidR="00420284" w:rsidRPr="00CB2785" w:rsidRDefault="00420284" w:rsidP="00CB2785">
            <w:pPr>
              <w:pStyle w:val="s5"/>
              <w:rPr>
                <w:color w:val="auto"/>
              </w:rPr>
            </w:pPr>
          </w:p>
        </w:tc>
        <w:tc>
          <w:tcPr>
            <w:tcW w:w="1384" w:type="dxa"/>
          </w:tcPr>
          <w:p w:rsidR="00420284" w:rsidRPr="00CB2785" w:rsidRDefault="00420284" w:rsidP="00CB2785">
            <w:pPr>
              <w:pStyle w:val="s5"/>
              <w:jc w:val="center"/>
              <w:rPr>
                <w:b/>
                <w:color w:val="auto"/>
              </w:rPr>
            </w:pPr>
            <w:r w:rsidRPr="00CB2785">
              <w:rPr>
                <w:b/>
                <w:color w:val="auto"/>
              </w:rPr>
              <w:t>228-240</w:t>
            </w:r>
          </w:p>
        </w:tc>
      </w:tr>
      <w:tr w:rsidR="00420284" w:rsidRPr="00CB2785" w:rsidTr="004E557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0284" w:rsidRPr="00CB2785" w:rsidRDefault="00420284" w:rsidP="00CB2785">
            <w:pPr>
              <w:pStyle w:val="s5"/>
              <w:jc w:val="center"/>
              <w:rPr>
                <w:b/>
                <w:color w:val="auto"/>
              </w:rPr>
            </w:pPr>
            <w:r w:rsidRPr="00CB2785">
              <w:rPr>
                <w:b/>
                <w:color w:val="auto"/>
              </w:rPr>
              <w:t>36</w:t>
            </w:r>
          </w:p>
        </w:tc>
        <w:tc>
          <w:tcPr>
            <w:tcW w:w="7200" w:type="dxa"/>
            <w:vAlign w:val="center"/>
          </w:tcPr>
          <w:p w:rsidR="00420284" w:rsidRPr="00CB2785" w:rsidRDefault="00420284" w:rsidP="00CB2785">
            <w:pPr>
              <w:pStyle w:val="s4"/>
              <w:rPr>
                <w:color w:val="auto"/>
              </w:rPr>
            </w:pPr>
            <w:r w:rsidRPr="00CB2785">
              <w:rPr>
                <w:color w:val="auto"/>
              </w:rPr>
              <w:t>Evaluation of Some Faba Bean Genotypes against Chocolate Spot Disease Using CDNA Fragments of Chitinase Gene and Some Agronomic Methods</w:t>
            </w:r>
          </w:p>
          <w:p w:rsidR="00420284" w:rsidRPr="00CB2785" w:rsidRDefault="00420284" w:rsidP="00CB2785">
            <w:pPr>
              <w:pStyle w:val="s5"/>
              <w:rPr>
                <w:color w:val="auto"/>
              </w:rPr>
            </w:pPr>
            <w:r w:rsidRPr="00CB2785">
              <w:rPr>
                <w:color w:val="auto"/>
              </w:rPr>
              <w:t>Noha F. El-Badawy, S. R. E. Abo-Hegazy, M. M.Mazen and H. A. Mohamed</w:t>
            </w:r>
          </w:p>
          <w:p w:rsidR="00420284" w:rsidRPr="00CB2785" w:rsidRDefault="00420284" w:rsidP="00CB2785">
            <w:pPr>
              <w:pStyle w:val="s5"/>
              <w:rPr>
                <w:color w:val="auto"/>
              </w:rPr>
            </w:pPr>
          </w:p>
        </w:tc>
        <w:tc>
          <w:tcPr>
            <w:tcW w:w="256" w:type="dxa"/>
            <w:vAlign w:val="center"/>
          </w:tcPr>
          <w:p w:rsidR="00420284" w:rsidRPr="00CB2785" w:rsidRDefault="00420284" w:rsidP="00CB2785">
            <w:pPr>
              <w:pStyle w:val="s5"/>
              <w:rPr>
                <w:color w:val="auto"/>
              </w:rPr>
            </w:pPr>
          </w:p>
        </w:tc>
        <w:tc>
          <w:tcPr>
            <w:tcW w:w="1384" w:type="dxa"/>
          </w:tcPr>
          <w:p w:rsidR="00420284" w:rsidRPr="00CB2785" w:rsidRDefault="00420284" w:rsidP="00CB2785">
            <w:pPr>
              <w:pStyle w:val="s5"/>
              <w:jc w:val="center"/>
              <w:rPr>
                <w:b/>
                <w:color w:val="auto"/>
              </w:rPr>
            </w:pPr>
            <w:r w:rsidRPr="00CB2785">
              <w:rPr>
                <w:b/>
                <w:color w:val="auto"/>
              </w:rPr>
              <w:t>241-250</w:t>
            </w:r>
          </w:p>
        </w:tc>
      </w:tr>
      <w:tr w:rsidR="00420284" w:rsidRPr="00CB2785" w:rsidTr="004E557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0284" w:rsidRPr="00CB2785" w:rsidRDefault="00420284" w:rsidP="00CB2785">
            <w:pPr>
              <w:pStyle w:val="s5"/>
              <w:jc w:val="center"/>
              <w:rPr>
                <w:b/>
                <w:color w:val="auto"/>
              </w:rPr>
            </w:pPr>
            <w:r w:rsidRPr="00CB2785">
              <w:rPr>
                <w:b/>
                <w:color w:val="auto"/>
              </w:rPr>
              <w:t>37</w:t>
            </w:r>
          </w:p>
        </w:tc>
        <w:tc>
          <w:tcPr>
            <w:tcW w:w="7200" w:type="dxa"/>
            <w:vAlign w:val="center"/>
          </w:tcPr>
          <w:p w:rsidR="00420284" w:rsidRPr="00CB2785" w:rsidRDefault="00420284" w:rsidP="00CB2785">
            <w:pPr>
              <w:pStyle w:val="s4"/>
              <w:rPr>
                <w:color w:val="auto"/>
              </w:rPr>
            </w:pPr>
            <w:r w:rsidRPr="00CB2785">
              <w:rPr>
                <w:color w:val="auto"/>
              </w:rPr>
              <w:t>FGF-23 as early marker of Left Ventricular Hypertrophy in non dialysis Chronic Kidney Disease patients</w:t>
            </w:r>
          </w:p>
          <w:p w:rsidR="00420284" w:rsidRPr="00CB2785" w:rsidRDefault="00420284" w:rsidP="00CB2785">
            <w:pPr>
              <w:pStyle w:val="s5"/>
              <w:rPr>
                <w:color w:val="auto"/>
              </w:rPr>
            </w:pPr>
            <w:r w:rsidRPr="00CB2785">
              <w:rPr>
                <w:color w:val="auto"/>
              </w:rPr>
              <w:t>Doaa Salah Eldeen, Fawkia Eissa, Mona Naiem, Nivin Ghoraba, Shereen Elshaer</w:t>
            </w:r>
          </w:p>
          <w:p w:rsidR="00420284" w:rsidRPr="00CB2785" w:rsidRDefault="00420284" w:rsidP="00CB2785">
            <w:pPr>
              <w:pStyle w:val="s5"/>
              <w:rPr>
                <w:color w:val="auto"/>
              </w:rPr>
            </w:pPr>
          </w:p>
        </w:tc>
        <w:tc>
          <w:tcPr>
            <w:tcW w:w="256" w:type="dxa"/>
            <w:vAlign w:val="center"/>
          </w:tcPr>
          <w:p w:rsidR="00420284" w:rsidRPr="00CB2785" w:rsidRDefault="00420284" w:rsidP="00CB2785">
            <w:pPr>
              <w:pStyle w:val="s5"/>
              <w:rPr>
                <w:color w:val="auto"/>
              </w:rPr>
            </w:pPr>
          </w:p>
        </w:tc>
        <w:tc>
          <w:tcPr>
            <w:tcW w:w="1384" w:type="dxa"/>
          </w:tcPr>
          <w:p w:rsidR="00420284" w:rsidRPr="00CB2785" w:rsidRDefault="00420284" w:rsidP="00CB2785">
            <w:pPr>
              <w:pStyle w:val="s5"/>
              <w:jc w:val="center"/>
              <w:rPr>
                <w:b/>
                <w:color w:val="auto"/>
              </w:rPr>
            </w:pPr>
            <w:r w:rsidRPr="00CB2785">
              <w:rPr>
                <w:b/>
                <w:color w:val="auto"/>
              </w:rPr>
              <w:t>251 257</w:t>
            </w:r>
          </w:p>
        </w:tc>
      </w:tr>
      <w:tr w:rsidR="00420284" w:rsidRPr="00CB2785" w:rsidTr="004E557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0284" w:rsidRPr="00CB2785" w:rsidRDefault="00420284" w:rsidP="00CB2785">
            <w:pPr>
              <w:pStyle w:val="s5"/>
              <w:jc w:val="center"/>
              <w:rPr>
                <w:b/>
                <w:color w:val="auto"/>
              </w:rPr>
            </w:pPr>
            <w:r w:rsidRPr="00CB2785">
              <w:rPr>
                <w:b/>
                <w:color w:val="auto"/>
              </w:rPr>
              <w:t>38</w:t>
            </w:r>
          </w:p>
        </w:tc>
        <w:tc>
          <w:tcPr>
            <w:tcW w:w="7200" w:type="dxa"/>
            <w:vAlign w:val="center"/>
          </w:tcPr>
          <w:p w:rsidR="00420284" w:rsidRPr="00CB2785" w:rsidRDefault="00420284" w:rsidP="00CB2785">
            <w:pPr>
              <w:pStyle w:val="s4"/>
              <w:rPr>
                <w:color w:val="auto"/>
              </w:rPr>
            </w:pPr>
            <w:r w:rsidRPr="00CB2785">
              <w:rPr>
                <w:color w:val="auto"/>
              </w:rPr>
              <w:t>Immunohistochemical Expression of CD44V6, P53 and BCL-2 in Epithelial Ovarian Tumors</w:t>
            </w:r>
          </w:p>
          <w:p w:rsidR="00420284" w:rsidRPr="00CB2785" w:rsidRDefault="00420284" w:rsidP="00CB2785">
            <w:pPr>
              <w:pStyle w:val="s5"/>
              <w:rPr>
                <w:color w:val="auto"/>
              </w:rPr>
            </w:pPr>
            <w:r w:rsidRPr="00CB2785">
              <w:rPr>
                <w:color w:val="auto"/>
              </w:rPr>
              <w:t>Afaf T Elnashar and Abdou S Abdel Hafez</w:t>
            </w:r>
          </w:p>
          <w:p w:rsidR="00420284" w:rsidRPr="00CB2785" w:rsidRDefault="00420284" w:rsidP="00CB2785">
            <w:pPr>
              <w:pStyle w:val="s5"/>
              <w:rPr>
                <w:color w:val="auto"/>
              </w:rPr>
            </w:pPr>
          </w:p>
        </w:tc>
        <w:tc>
          <w:tcPr>
            <w:tcW w:w="256" w:type="dxa"/>
            <w:vAlign w:val="center"/>
          </w:tcPr>
          <w:p w:rsidR="00420284" w:rsidRPr="00CB2785" w:rsidRDefault="00420284" w:rsidP="00CB2785">
            <w:pPr>
              <w:pStyle w:val="s5"/>
              <w:rPr>
                <w:color w:val="auto"/>
              </w:rPr>
            </w:pPr>
          </w:p>
        </w:tc>
        <w:tc>
          <w:tcPr>
            <w:tcW w:w="1384" w:type="dxa"/>
          </w:tcPr>
          <w:p w:rsidR="00420284" w:rsidRPr="00CB2785" w:rsidRDefault="00420284" w:rsidP="00CB2785">
            <w:pPr>
              <w:pStyle w:val="s5"/>
              <w:jc w:val="center"/>
              <w:rPr>
                <w:b/>
                <w:color w:val="auto"/>
              </w:rPr>
            </w:pPr>
            <w:r w:rsidRPr="00CB2785">
              <w:rPr>
                <w:b/>
                <w:color w:val="auto"/>
              </w:rPr>
              <w:t>258-264</w:t>
            </w:r>
          </w:p>
        </w:tc>
      </w:tr>
      <w:tr w:rsidR="00420284" w:rsidRPr="00CB2785" w:rsidTr="004E557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0284" w:rsidRPr="00CB2785" w:rsidRDefault="00420284" w:rsidP="00CB2785">
            <w:pPr>
              <w:pStyle w:val="s5"/>
              <w:jc w:val="center"/>
              <w:rPr>
                <w:b/>
                <w:color w:val="auto"/>
              </w:rPr>
            </w:pPr>
            <w:r w:rsidRPr="00CB2785">
              <w:rPr>
                <w:b/>
                <w:color w:val="auto"/>
              </w:rPr>
              <w:t>39</w:t>
            </w:r>
          </w:p>
        </w:tc>
        <w:tc>
          <w:tcPr>
            <w:tcW w:w="7200" w:type="dxa"/>
            <w:vAlign w:val="center"/>
          </w:tcPr>
          <w:p w:rsidR="00420284" w:rsidRPr="00CB2785" w:rsidRDefault="00420284" w:rsidP="00CB2785">
            <w:pPr>
              <w:pStyle w:val="s4"/>
              <w:rPr>
                <w:color w:val="auto"/>
              </w:rPr>
            </w:pPr>
            <w:r w:rsidRPr="00CB2785">
              <w:rPr>
                <w:color w:val="auto"/>
              </w:rPr>
              <w:t>Selectivity and Performance of Ni-Mo/γ-Al</w:t>
            </w:r>
            <w:r w:rsidRPr="00CB2785">
              <w:rPr>
                <w:rStyle w:val="s81"/>
                <w:color w:val="auto"/>
                <w:sz w:val="20"/>
                <w:szCs w:val="20"/>
              </w:rPr>
              <w:t>2</w:t>
            </w:r>
            <w:r w:rsidRPr="00CB2785">
              <w:rPr>
                <w:color w:val="auto"/>
              </w:rPr>
              <w:t>O</w:t>
            </w:r>
            <w:r w:rsidRPr="00CB2785">
              <w:rPr>
                <w:rStyle w:val="s81"/>
                <w:color w:val="auto"/>
                <w:sz w:val="20"/>
                <w:szCs w:val="20"/>
              </w:rPr>
              <w:t>3</w:t>
            </w:r>
            <w:r w:rsidRPr="00CB2785">
              <w:rPr>
                <w:rStyle w:val="s91"/>
                <w:color w:val="auto"/>
                <w:sz w:val="20"/>
                <w:szCs w:val="20"/>
              </w:rPr>
              <w:t xml:space="preserve"> </w:t>
            </w:r>
            <w:r w:rsidRPr="00CB2785">
              <w:rPr>
                <w:color w:val="auto"/>
              </w:rPr>
              <w:t xml:space="preserve">Catalyst for Methanol Production with Reverse Water Gas Shift (RWGS) Reaction </w:t>
            </w:r>
          </w:p>
          <w:p w:rsidR="00420284" w:rsidRPr="00CB2785" w:rsidRDefault="00420284" w:rsidP="00CB2785">
            <w:pPr>
              <w:pStyle w:val="s4"/>
              <w:rPr>
                <w:b w:val="0"/>
                <w:color w:val="auto"/>
              </w:rPr>
            </w:pPr>
            <w:r w:rsidRPr="00CB2785">
              <w:rPr>
                <w:b w:val="0"/>
                <w:color w:val="auto"/>
              </w:rPr>
              <w:t>A. Gharibi Kharaji, A. Shariati</w:t>
            </w:r>
          </w:p>
          <w:p w:rsidR="00420284" w:rsidRPr="00CB2785" w:rsidRDefault="00420284" w:rsidP="00CB2785">
            <w:pPr>
              <w:pStyle w:val="s4"/>
              <w:rPr>
                <w:b w:val="0"/>
                <w:color w:val="auto"/>
              </w:rPr>
            </w:pPr>
          </w:p>
        </w:tc>
        <w:tc>
          <w:tcPr>
            <w:tcW w:w="256" w:type="dxa"/>
            <w:vAlign w:val="center"/>
          </w:tcPr>
          <w:p w:rsidR="00420284" w:rsidRPr="00CB2785" w:rsidRDefault="00420284" w:rsidP="00CB2785">
            <w:pPr>
              <w:pStyle w:val="s5"/>
              <w:rPr>
                <w:color w:val="auto"/>
              </w:rPr>
            </w:pPr>
          </w:p>
        </w:tc>
        <w:tc>
          <w:tcPr>
            <w:tcW w:w="1384" w:type="dxa"/>
          </w:tcPr>
          <w:p w:rsidR="00420284" w:rsidRPr="00CB2785" w:rsidRDefault="00420284" w:rsidP="00CB2785">
            <w:pPr>
              <w:pStyle w:val="s5"/>
              <w:jc w:val="center"/>
              <w:rPr>
                <w:b/>
                <w:color w:val="auto"/>
              </w:rPr>
            </w:pPr>
            <w:r w:rsidRPr="00CB2785">
              <w:rPr>
                <w:b/>
                <w:color w:val="auto"/>
              </w:rPr>
              <w:t>265-270</w:t>
            </w:r>
          </w:p>
        </w:tc>
      </w:tr>
      <w:tr w:rsidR="00420284" w:rsidRPr="00CB2785" w:rsidTr="004E557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0284" w:rsidRPr="00CB2785" w:rsidRDefault="00420284" w:rsidP="00CB2785">
            <w:pPr>
              <w:pStyle w:val="s5"/>
              <w:jc w:val="center"/>
              <w:rPr>
                <w:b/>
                <w:color w:val="auto"/>
              </w:rPr>
            </w:pPr>
            <w:r w:rsidRPr="00CB2785">
              <w:rPr>
                <w:b/>
                <w:color w:val="auto"/>
              </w:rPr>
              <w:t>40</w:t>
            </w:r>
          </w:p>
        </w:tc>
        <w:tc>
          <w:tcPr>
            <w:tcW w:w="7200" w:type="dxa"/>
            <w:vAlign w:val="center"/>
          </w:tcPr>
          <w:p w:rsidR="00420284" w:rsidRPr="00CB2785" w:rsidRDefault="00420284" w:rsidP="00CB2785">
            <w:pPr>
              <w:pStyle w:val="s7"/>
              <w:rPr>
                <w:color w:val="auto"/>
              </w:rPr>
            </w:pPr>
            <w:r w:rsidRPr="00CB2785">
              <w:rPr>
                <w:color w:val="auto"/>
              </w:rPr>
              <w:t xml:space="preserve">Sarcocystis hominis </w:t>
            </w:r>
            <w:r w:rsidRPr="00CB2785">
              <w:rPr>
                <w:rStyle w:val="s41"/>
                <w:i w:val="0"/>
                <w:iCs w:val="0"/>
                <w:color w:val="auto"/>
              </w:rPr>
              <w:t xml:space="preserve">and Other </w:t>
            </w:r>
            <w:r w:rsidRPr="00CB2785">
              <w:rPr>
                <w:color w:val="auto"/>
              </w:rPr>
              <w:t xml:space="preserve">Sarcocystis </w:t>
            </w:r>
            <w:r w:rsidRPr="00CB2785">
              <w:rPr>
                <w:rStyle w:val="s41"/>
                <w:i w:val="0"/>
                <w:iCs w:val="0"/>
                <w:color w:val="auto"/>
              </w:rPr>
              <w:t>Species Infecting Cattle in Sharkia Province, Egypt</w:t>
            </w:r>
          </w:p>
          <w:p w:rsidR="00420284" w:rsidRPr="00CB2785" w:rsidRDefault="00420284" w:rsidP="00CB2785">
            <w:pPr>
              <w:pStyle w:val="s5"/>
              <w:rPr>
                <w:color w:val="auto"/>
              </w:rPr>
            </w:pPr>
            <w:r w:rsidRPr="00CB2785">
              <w:rPr>
                <w:color w:val="auto"/>
              </w:rPr>
              <w:t>Badawy, A.I.I; Abouzaid, N.Z. and Ahmed, H. A</w:t>
            </w:r>
          </w:p>
          <w:p w:rsidR="00420284" w:rsidRPr="00CB2785" w:rsidRDefault="00420284" w:rsidP="00CB2785">
            <w:pPr>
              <w:pStyle w:val="s5"/>
              <w:rPr>
                <w:color w:val="auto"/>
              </w:rPr>
            </w:pPr>
          </w:p>
        </w:tc>
        <w:tc>
          <w:tcPr>
            <w:tcW w:w="256" w:type="dxa"/>
            <w:vAlign w:val="center"/>
          </w:tcPr>
          <w:p w:rsidR="00420284" w:rsidRPr="00CB2785" w:rsidRDefault="00420284" w:rsidP="00CB2785">
            <w:pPr>
              <w:pStyle w:val="s5"/>
              <w:rPr>
                <w:color w:val="auto"/>
              </w:rPr>
            </w:pPr>
          </w:p>
        </w:tc>
        <w:tc>
          <w:tcPr>
            <w:tcW w:w="1384" w:type="dxa"/>
          </w:tcPr>
          <w:p w:rsidR="00420284" w:rsidRPr="00CB2785" w:rsidRDefault="00420284" w:rsidP="00CB2785">
            <w:pPr>
              <w:pStyle w:val="s5"/>
              <w:jc w:val="center"/>
              <w:rPr>
                <w:b/>
                <w:color w:val="auto"/>
              </w:rPr>
            </w:pPr>
            <w:r w:rsidRPr="00CB2785">
              <w:rPr>
                <w:b/>
                <w:color w:val="auto"/>
              </w:rPr>
              <w:t>271-275</w:t>
            </w:r>
          </w:p>
        </w:tc>
      </w:tr>
      <w:tr w:rsidR="00420284" w:rsidRPr="00CB2785" w:rsidTr="004E557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0284" w:rsidRPr="00CB2785" w:rsidRDefault="00420284" w:rsidP="00CB2785">
            <w:pPr>
              <w:pStyle w:val="s5"/>
              <w:jc w:val="center"/>
              <w:rPr>
                <w:b/>
                <w:color w:val="auto"/>
              </w:rPr>
            </w:pPr>
            <w:r w:rsidRPr="00CB2785">
              <w:rPr>
                <w:b/>
                <w:color w:val="auto"/>
              </w:rPr>
              <w:t>41</w:t>
            </w:r>
          </w:p>
        </w:tc>
        <w:tc>
          <w:tcPr>
            <w:tcW w:w="7200" w:type="dxa"/>
            <w:vAlign w:val="center"/>
          </w:tcPr>
          <w:p w:rsidR="00420284" w:rsidRPr="00CB2785" w:rsidRDefault="00420284" w:rsidP="00CB2785">
            <w:pPr>
              <w:pStyle w:val="s4"/>
              <w:rPr>
                <w:color w:val="auto"/>
              </w:rPr>
            </w:pPr>
            <w:r w:rsidRPr="00CB2785">
              <w:rPr>
                <w:color w:val="auto"/>
              </w:rPr>
              <w:t>Human Presence and City Squares in an Iranian Context</w:t>
            </w:r>
          </w:p>
          <w:p w:rsidR="00420284" w:rsidRPr="00CB2785" w:rsidRDefault="00420284" w:rsidP="00CB2785">
            <w:pPr>
              <w:pStyle w:val="s5"/>
              <w:rPr>
                <w:color w:val="auto"/>
              </w:rPr>
            </w:pPr>
            <w:r w:rsidRPr="00CB2785">
              <w:rPr>
                <w:color w:val="auto"/>
              </w:rPr>
              <w:t>Amir Tayyebi, Jaber Danesh</w:t>
            </w:r>
          </w:p>
          <w:p w:rsidR="00420284" w:rsidRPr="00CB2785" w:rsidRDefault="00420284" w:rsidP="00CB2785">
            <w:pPr>
              <w:pStyle w:val="s5"/>
              <w:rPr>
                <w:color w:val="auto"/>
              </w:rPr>
            </w:pPr>
          </w:p>
        </w:tc>
        <w:tc>
          <w:tcPr>
            <w:tcW w:w="256" w:type="dxa"/>
            <w:vAlign w:val="center"/>
          </w:tcPr>
          <w:p w:rsidR="00420284" w:rsidRPr="00CB2785" w:rsidRDefault="00420284" w:rsidP="00CB2785">
            <w:pPr>
              <w:pStyle w:val="s5"/>
              <w:rPr>
                <w:color w:val="auto"/>
              </w:rPr>
            </w:pPr>
          </w:p>
        </w:tc>
        <w:tc>
          <w:tcPr>
            <w:tcW w:w="1384" w:type="dxa"/>
          </w:tcPr>
          <w:p w:rsidR="00420284" w:rsidRPr="00CB2785" w:rsidRDefault="00420284" w:rsidP="00CB2785">
            <w:pPr>
              <w:pStyle w:val="s5"/>
              <w:jc w:val="center"/>
              <w:rPr>
                <w:b/>
                <w:color w:val="auto"/>
              </w:rPr>
            </w:pPr>
            <w:r w:rsidRPr="00CB2785">
              <w:rPr>
                <w:b/>
                <w:color w:val="auto"/>
              </w:rPr>
              <w:t>276-285</w:t>
            </w:r>
          </w:p>
        </w:tc>
      </w:tr>
      <w:tr w:rsidR="00420284" w:rsidRPr="00CB2785" w:rsidTr="004E557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0284" w:rsidRPr="00CB2785" w:rsidRDefault="00420284" w:rsidP="00CB2785">
            <w:pPr>
              <w:pStyle w:val="s5"/>
              <w:jc w:val="center"/>
              <w:rPr>
                <w:b/>
                <w:color w:val="auto"/>
              </w:rPr>
            </w:pPr>
            <w:r w:rsidRPr="00CB2785">
              <w:rPr>
                <w:b/>
                <w:color w:val="auto"/>
              </w:rPr>
              <w:lastRenderedPageBreak/>
              <w:t>42</w:t>
            </w:r>
          </w:p>
        </w:tc>
        <w:tc>
          <w:tcPr>
            <w:tcW w:w="7200" w:type="dxa"/>
            <w:vAlign w:val="center"/>
          </w:tcPr>
          <w:p w:rsidR="00420284" w:rsidRPr="00CB2785" w:rsidRDefault="00420284" w:rsidP="00CB2785">
            <w:pPr>
              <w:pStyle w:val="s4"/>
              <w:rPr>
                <w:color w:val="auto"/>
              </w:rPr>
            </w:pPr>
            <w:r w:rsidRPr="00CB2785">
              <w:rPr>
                <w:color w:val="auto"/>
              </w:rPr>
              <w:t>Study on Petroleum Enterprise Soft Power Evaluation Indicator System Based on Factor Analysis</w:t>
            </w:r>
          </w:p>
          <w:p w:rsidR="00420284" w:rsidRPr="00CB2785" w:rsidRDefault="00420284" w:rsidP="00CB2785">
            <w:pPr>
              <w:pStyle w:val="s5"/>
              <w:rPr>
                <w:color w:val="auto"/>
              </w:rPr>
            </w:pPr>
            <w:r w:rsidRPr="00CB2785">
              <w:rPr>
                <w:color w:val="auto"/>
              </w:rPr>
              <w:t>Yang Xiao-long , Yang Jin-bao</w:t>
            </w:r>
          </w:p>
          <w:p w:rsidR="00420284" w:rsidRPr="00CB2785" w:rsidRDefault="00420284" w:rsidP="00CB2785">
            <w:pPr>
              <w:pStyle w:val="s5"/>
              <w:rPr>
                <w:color w:val="auto"/>
              </w:rPr>
            </w:pPr>
          </w:p>
        </w:tc>
        <w:tc>
          <w:tcPr>
            <w:tcW w:w="256" w:type="dxa"/>
            <w:vAlign w:val="center"/>
          </w:tcPr>
          <w:p w:rsidR="00420284" w:rsidRPr="00CB2785" w:rsidRDefault="00420284" w:rsidP="00CB2785">
            <w:pPr>
              <w:pStyle w:val="s5"/>
              <w:rPr>
                <w:color w:val="auto"/>
              </w:rPr>
            </w:pPr>
          </w:p>
        </w:tc>
        <w:tc>
          <w:tcPr>
            <w:tcW w:w="1384" w:type="dxa"/>
          </w:tcPr>
          <w:p w:rsidR="00420284" w:rsidRPr="00CB2785" w:rsidRDefault="00420284" w:rsidP="00CB2785">
            <w:pPr>
              <w:pStyle w:val="s5"/>
              <w:jc w:val="center"/>
              <w:rPr>
                <w:b/>
                <w:color w:val="auto"/>
              </w:rPr>
            </w:pPr>
            <w:r w:rsidRPr="00CB2785">
              <w:rPr>
                <w:b/>
                <w:color w:val="auto"/>
              </w:rPr>
              <w:t>286-291</w:t>
            </w:r>
          </w:p>
        </w:tc>
      </w:tr>
      <w:tr w:rsidR="00420284" w:rsidRPr="00CB2785" w:rsidTr="004E557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0284" w:rsidRPr="00CB2785" w:rsidRDefault="00420284" w:rsidP="00CB2785">
            <w:pPr>
              <w:pStyle w:val="s5"/>
              <w:jc w:val="center"/>
              <w:rPr>
                <w:b/>
                <w:color w:val="auto"/>
              </w:rPr>
            </w:pPr>
            <w:r w:rsidRPr="00CB2785">
              <w:rPr>
                <w:b/>
                <w:color w:val="auto"/>
              </w:rPr>
              <w:t>43</w:t>
            </w:r>
          </w:p>
        </w:tc>
        <w:tc>
          <w:tcPr>
            <w:tcW w:w="7200" w:type="dxa"/>
            <w:vAlign w:val="center"/>
          </w:tcPr>
          <w:p w:rsidR="00420284" w:rsidRPr="00CB2785" w:rsidRDefault="00420284" w:rsidP="00CB2785">
            <w:pPr>
              <w:pStyle w:val="s4"/>
              <w:rPr>
                <w:color w:val="auto"/>
              </w:rPr>
            </w:pPr>
            <w:r w:rsidRPr="00CB2785">
              <w:rPr>
                <w:color w:val="auto"/>
              </w:rPr>
              <w:t>P-Glycoprotein Efflux Activity in Steroid-Responsive versus Steroid-Resistant Autoimmune Hemolytic Anemia</w:t>
            </w:r>
          </w:p>
          <w:p w:rsidR="00420284" w:rsidRPr="00CB2785" w:rsidRDefault="00420284" w:rsidP="00CB2785">
            <w:pPr>
              <w:pStyle w:val="s5"/>
              <w:rPr>
                <w:color w:val="auto"/>
              </w:rPr>
            </w:pPr>
            <w:r w:rsidRPr="00CB2785">
              <w:rPr>
                <w:color w:val="auto"/>
              </w:rPr>
              <w:t>Elalfy MS, Khaled A.Khalifa, Badr HS and Ashraf G Dala</w:t>
            </w:r>
          </w:p>
          <w:p w:rsidR="00420284" w:rsidRPr="00CB2785" w:rsidRDefault="00420284" w:rsidP="00CB2785">
            <w:pPr>
              <w:pStyle w:val="s5"/>
              <w:rPr>
                <w:color w:val="auto"/>
              </w:rPr>
            </w:pPr>
          </w:p>
        </w:tc>
        <w:tc>
          <w:tcPr>
            <w:tcW w:w="256" w:type="dxa"/>
            <w:vAlign w:val="center"/>
          </w:tcPr>
          <w:p w:rsidR="00420284" w:rsidRPr="00CB2785" w:rsidRDefault="00420284" w:rsidP="00CB2785">
            <w:pPr>
              <w:pStyle w:val="s5"/>
              <w:rPr>
                <w:color w:val="auto"/>
              </w:rPr>
            </w:pPr>
          </w:p>
        </w:tc>
        <w:tc>
          <w:tcPr>
            <w:tcW w:w="1384" w:type="dxa"/>
          </w:tcPr>
          <w:p w:rsidR="00420284" w:rsidRPr="00CB2785" w:rsidRDefault="00420284" w:rsidP="00CB2785">
            <w:pPr>
              <w:pStyle w:val="s5"/>
              <w:jc w:val="center"/>
              <w:rPr>
                <w:b/>
                <w:color w:val="auto"/>
              </w:rPr>
            </w:pPr>
            <w:r w:rsidRPr="00CB2785">
              <w:rPr>
                <w:b/>
                <w:color w:val="auto"/>
              </w:rPr>
              <w:t>292-296</w:t>
            </w:r>
          </w:p>
        </w:tc>
      </w:tr>
      <w:tr w:rsidR="00420284" w:rsidRPr="00CB2785" w:rsidTr="004E557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0284" w:rsidRPr="00CB2785" w:rsidRDefault="00420284" w:rsidP="00CB2785">
            <w:pPr>
              <w:pStyle w:val="s5"/>
              <w:jc w:val="center"/>
              <w:rPr>
                <w:b/>
                <w:color w:val="auto"/>
              </w:rPr>
            </w:pPr>
            <w:r w:rsidRPr="00CB2785">
              <w:rPr>
                <w:b/>
                <w:color w:val="auto"/>
              </w:rPr>
              <w:t>44</w:t>
            </w:r>
          </w:p>
        </w:tc>
        <w:tc>
          <w:tcPr>
            <w:tcW w:w="7200" w:type="dxa"/>
            <w:vAlign w:val="center"/>
          </w:tcPr>
          <w:p w:rsidR="00420284" w:rsidRPr="00CB2785" w:rsidRDefault="00420284" w:rsidP="00CB2785">
            <w:pPr>
              <w:pStyle w:val="s4"/>
              <w:rPr>
                <w:color w:val="auto"/>
              </w:rPr>
            </w:pPr>
            <w:r w:rsidRPr="00CB2785">
              <w:rPr>
                <w:color w:val="auto"/>
              </w:rPr>
              <w:t>Investigating the Formation of Virtual Identity in Media Discourse</w:t>
            </w:r>
          </w:p>
          <w:p w:rsidR="00420284" w:rsidRPr="00CB2785" w:rsidRDefault="00420284" w:rsidP="00CB2785">
            <w:pPr>
              <w:pStyle w:val="s5"/>
              <w:rPr>
                <w:color w:val="auto"/>
              </w:rPr>
            </w:pPr>
            <w:r w:rsidRPr="00CB2785">
              <w:rPr>
                <w:color w:val="auto"/>
              </w:rPr>
              <w:t>Shahrooz Ebrahibmi, Reza Mahmoodoghli, Ahmad Abaszadeh, Zohreh Marandi</w:t>
            </w:r>
          </w:p>
          <w:p w:rsidR="00420284" w:rsidRPr="00CB2785" w:rsidRDefault="00420284" w:rsidP="00CB2785">
            <w:pPr>
              <w:pStyle w:val="s5"/>
              <w:rPr>
                <w:color w:val="auto"/>
              </w:rPr>
            </w:pPr>
          </w:p>
        </w:tc>
        <w:tc>
          <w:tcPr>
            <w:tcW w:w="256" w:type="dxa"/>
            <w:vAlign w:val="center"/>
          </w:tcPr>
          <w:p w:rsidR="00420284" w:rsidRPr="00CB2785" w:rsidRDefault="00420284" w:rsidP="00CB2785">
            <w:pPr>
              <w:pStyle w:val="s5"/>
              <w:rPr>
                <w:color w:val="auto"/>
              </w:rPr>
            </w:pPr>
          </w:p>
        </w:tc>
        <w:tc>
          <w:tcPr>
            <w:tcW w:w="1384" w:type="dxa"/>
          </w:tcPr>
          <w:p w:rsidR="00420284" w:rsidRPr="00CB2785" w:rsidRDefault="00420284" w:rsidP="00CB2785">
            <w:pPr>
              <w:pStyle w:val="s5"/>
              <w:jc w:val="center"/>
              <w:rPr>
                <w:b/>
                <w:color w:val="auto"/>
              </w:rPr>
            </w:pPr>
            <w:r w:rsidRPr="00CB2785">
              <w:rPr>
                <w:b/>
                <w:color w:val="auto"/>
              </w:rPr>
              <w:t>297-301</w:t>
            </w:r>
          </w:p>
        </w:tc>
      </w:tr>
      <w:tr w:rsidR="00420284" w:rsidRPr="00CB2785" w:rsidTr="004E557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0284" w:rsidRPr="00CB2785" w:rsidRDefault="00420284" w:rsidP="00CB2785">
            <w:pPr>
              <w:pStyle w:val="s5"/>
              <w:jc w:val="center"/>
              <w:rPr>
                <w:b/>
                <w:color w:val="auto"/>
              </w:rPr>
            </w:pPr>
            <w:r w:rsidRPr="00CB2785">
              <w:rPr>
                <w:b/>
                <w:color w:val="auto"/>
              </w:rPr>
              <w:t>45</w:t>
            </w:r>
          </w:p>
        </w:tc>
        <w:tc>
          <w:tcPr>
            <w:tcW w:w="7200" w:type="dxa"/>
            <w:vAlign w:val="center"/>
          </w:tcPr>
          <w:p w:rsidR="00F04EDE" w:rsidRPr="00CB2785" w:rsidRDefault="00F04EDE" w:rsidP="00F04EDE">
            <w:pPr>
              <w:pStyle w:val="s5"/>
              <w:rPr>
                <w:color w:val="auto"/>
              </w:rPr>
            </w:pPr>
            <w:r>
              <w:rPr>
                <w:rFonts w:hint="eastAsia"/>
                <w:color w:val="auto"/>
              </w:rPr>
              <w:t>Withdrawn</w:t>
            </w:r>
          </w:p>
          <w:p w:rsidR="00420284" w:rsidRPr="00CB2785" w:rsidRDefault="00420284" w:rsidP="00CB2785">
            <w:pPr>
              <w:pStyle w:val="s5"/>
              <w:rPr>
                <w:color w:val="auto"/>
              </w:rPr>
            </w:pPr>
          </w:p>
        </w:tc>
        <w:tc>
          <w:tcPr>
            <w:tcW w:w="256" w:type="dxa"/>
            <w:vAlign w:val="center"/>
          </w:tcPr>
          <w:p w:rsidR="00420284" w:rsidRPr="00CB2785" w:rsidRDefault="00420284" w:rsidP="00CB2785">
            <w:pPr>
              <w:pStyle w:val="s5"/>
              <w:rPr>
                <w:color w:val="auto"/>
              </w:rPr>
            </w:pPr>
          </w:p>
        </w:tc>
        <w:tc>
          <w:tcPr>
            <w:tcW w:w="1384" w:type="dxa"/>
          </w:tcPr>
          <w:p w:rsidR="00420284" w:rsidRPr="00CB2785" w:rsidRDefault="00420284" w:rsidP="00CB2785">
            <w:pPr>
              <w:pStyle w:val="s5"/>
              <w:jc w:val="center"/>
              <w:rPr>
                <w:b/>
                <w:color w:val="auto"/>
              </w:rPr>
            </w:pPr>
            <w:r w:rsidRPr="00CB2785">
              <w:rPr>
                <w:b/>
                <w:color w:val="auto"/>
              </w:rPr>
              <w:t>302-304</w:t>
            </w:r>
          </w:p>
        </w:tc>
      </w:tr>
      <w:tr w:rsidR="00420284" w:rsidRPr="00CB2785" w:rsidTr="004E557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0284" w:rsidRPr="00CB2785" w:rsidRDefault="00420284" w:rsidP="00CB2785">
            <w:pPr>
              <w:pStyle w:val="s5"/>
              <w:jc w:val="center"/>
              <w:rPr>
                <w:b/>
                <w:color w:val="auto"/>
              </w:rPr>
            </w:pPr>
            <w:r w:rsidRPr="00CB2785">
              <w:rPr>
                <w:b/>
                <w:color w:val="auto"/>
              </w:rPr>
              <w:t>46</w:t>
            </w:r>
          </w:p>
        </w:tc>
        <w:tc>
          <w:tcPr>
            <w:tcW w:w="7200" w:type="dxa"/>
            <w:vAlign w:val="center"/>
          </w:tcPr>
          <w:p w:rsidR="00420284" w:rsidRPr="00CB2785" w:rsidRDefault="00420284" w:rsidP="00CB2785">
            <w:pPr>
              <w:pStyle w:val="s4"/>
              <w:rPr>
                <w:color w:val="auto"/>
              </w:rPr>
            </w:pPr>
            <w:r w:rsidRPr="00CB2785">
              <w:rPr>
                <w:color w:val="auto"/>
              </w:rPr>
              <w:t>Dizziness among older adult</w:t>
            </w:r>
          </w:p>
          <w:p w:rsidR="00420284" w:rsidRPr="00CB2785" w:rsidRDefault="00420284" w:rsidP="00CB2785">
            <w:pPr>
              <w:pStyle w:val="s5"/>
              <w:rPr>
                <w:color w:val="auto"/>
              </w:rPr>
            </w:pPr>
            <w:r w:rsidRPr="00CB2785">
              <w:rPr>
                <w:color w:val="auto"/>
              </w:rPr>
              <w:t>Amer Al Saif and Samira Alsenany</w:t>
            </w:r>
          </w:p>
          <w:p w:rsidR="00420284" w:rsidRPr="00CB2785" w:rsidRDefault="00420284" w:rsidP="00CB2785">
            <w:pPr>
              <w:pStyle w:val="s5"/>
              <w:rPr>
                <w:color w:val="auto"/>
              </w:rPr>
            </w:pPr>
          </w:p>
        </w:tc>
        <w:tc>
          <w:tcPr>
            <w:tcW w:w="256" w:type="dxa"/>
            <w:vAlign w:val="center"/>
          </w:tcPr>
          <w:p w:rsidR="00420284" w:rsidRPr="00CB2785" w:rsidRDefault="00420284" w:rsidP="00CB2785">
            <w:pPr>
              <w:pStyle w:val="s5"/>
              <w:rPr>
                <w:color w:val="auto"/>
              </w:rPr>
            </w:pPr>
          </w:p>
        </w:tc>
        <w:tc>
          <w:tcPr>
            <w:tcW w:w="1384" w:type="dxa"/>
          </w:tcPr>
          <w:p w:rsidR="00420284" w:rsidRPr="00CB2785" w:rsidRDefault="00420284" w:rsidP="00CB2785">
            <w:pPr>
              <w:pStyle w:val="s5"/>
              <w:jc w:val="center"/>
              <w:rPr>
                <w:b/>
                <w:color w:val="auto"/>
              </w:rPr>
            </w:pPr>
            <w:r w:rsidRPr="00CB2785">
              <w:rPr>
                <w:b/>
                <w:color w:val="auto"/>
              </w:rPr>
              <w:t>305-309</w:t>
            </w:r>
          </w:p>
        </w:tc>
      </w:tr>
      <w:tr w:rsidR="00420284" w:rsidRPr="00CB2785" w:rsidTr="004E557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0284" w:rsidRPr="00CB2785" w:rsidRDefault="00420284" w:rsidP="00CB2785">
            <w:pPr>
              <w:pStyle w:val="s5"/>
              <w:jc w:val="center"/>
              <w:rPr>
                <w:b/>
                <w:color w:val="auto"/>
              </w:rPr>
            </w:pPr>
            <w:r w:rsidRPr="00CB2785">
              <w:rPr>
                <w:b/>
                <w:color w:val="auto"/>
              </w:rPr>
              <w:t>47</w:t>
            </w:r>
          </w:p>
        </w:tc>
        <w:tc>
          <w:tcPr>
            <w:tcW w:w="7200" w:type="dxa"/>
            <w:vAlign w:val="center"/>
          </w:tcPr>
          <w:p w:rsidR="00420284" w:rsidRPr="00CB2785" w:rsidRDefault="00420284" w:rsidP="00CB2785">
            <w:pPr>
              <w:pStyle w:val="s4"/>
              <w:rPr>
                <w:color w:val="auto"/>
              </w:rPr>
            </w:pPr>
            <w:r w:rsidRPr="00CB2785">
              <w:rPr>
                <w:color w:val="auto"/>
              </w:rPr>
              <w:t>Investigating relationship between brand image, personalities traits and customer loyalty (case study: laptop buyers in Isfahan city)</w:t>
            </w:r>
          </w:p>
          <w:p w:rsidR="00420284" w:rsidRPr="00CB2785" w:rsidRDefault="00420284" w:rsidP="00CB2785">
            <w:pPr>
              <w:pStyle w:val="s5"/>
              <w:rPr>
                <w:color w:val="auto"/>
              </w:rPr>
            </w:pPr>
            <w:r w:rsidRPr="00CB2785">
              <w:rPr>
                <w:color w:val="auto"/>
              </w:rPr>
              <w:t>Dr. Hossein Rezaie Dolatabadi, Nasim amirosadat hafshejani, Milad kamtarin</w:t>
            </w:r>
          </w:p>
          <w:p w:rsidR="00420284" w:rsidRPr="00CB2785" w:rsidRDefault="00420284" w:rsidP="00CB2785">
            <w:pPr>
              <w:pStyle w:val="s5"/>
              <w:rPr>
                <w:color w:val="auto"/>
              </w:rPr>
            </w:pPr>
          </w:p>
        </w:tc>
        <w:tc>
          <w:tcPr>
            <w:tcW w:w="256" w:type="dxa"/>
            <w:vAlign w:val="center"/>
          </w:tcPr>
          <w:p w:rsidR="00420284" w:rsidRPr="00CB2785" w:rsidRDefault="00420284" w:rsidP="00CB2785">
            <w:pPr>
              <w:pStyle w:val="s5"/>
              <w:rPr>
                <w:color w:val="auto"/>
              </w:rPr>
            </w:pPr>
          </w:p>
        </w:tc>
        <w:tc>
          <w:tcPr>
            <w:tcW w:w="1384" w:type="dxa"/>
          </w:tcPr>
          <w:p w:rsidR="00420284" w:rsidRPr="00CB2785" w:rsidRDefault="00420284" w:rsidP="00CB2785">
            <w:pPr>
              <w:pStyle w:val="s5"/>
              <w:jc w:val="center"/>
              <w:rPr>
                <w:b/>
                <w:color w:val="auto"/>
              </w:rPr>
            </w:pPr>
            <w:r w:rsidRPr="00CB2785">
              <w:rPr>
                <w:b/>
                <w:color w:val="auto"/>
              </w:rPr>
              <w:t>310-313</w:t>
            </w:r>
          </w:p>
        </w:tc>
      </w:tr>
      <w:tr w:rsidR="00420284" w:rsidRPr="00CB2785" w:rsidTr="004E557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0284" w:rsidRPr="00CB2785" w:rsidRDefault="00420284" w:rsidP="00CB2785">
            <w:pPr>
              <w:pStyle w:val="s5"/>
              <w:jc w:val="center"/>
              <w:rPr>
                <w:b/>
                <w:color w:val="auto"/>
              </w:rPr>
            </w:pPr>
            <w:r w:rsidRPr="00CB2785">
              <w:rPr>
                <w:b/>
                <w:color w:val="auto"/>
              </w:rPr>
              <w:t>48</w:t>
            </w:r>
          </w:p>
        </w:tc>
        <w:tc>
          <w:tcPr>
            <w:tcW w:w="7200" w:type="dxa"/>
            <w:vAlign w:val="center"/>
          </w:tcPr>
          <w:p w:rsidR="00420284" w:rsidRPr="00CB2785" w:rsidRDefault="00420284" w:rsidP="00CB2785">
            <w:pPr>
              <w:pStyle w:val="s4"/>
              <w:rPr>
                <w:color w:val="auto"/>
              </w:rPr>
            </w:pPr>
            <w:r w:rsidRPr="00CB2785">
              <w:rPr>
                <w:color w:val="auto"/>
              </w:rPr>
              <w:t>Tourism management theories</w:t>
            </w:r>
          </w:p>
          <w:p w:rsidR="00420284" w:rsidRPr="00CB2785" w:rsidRDefault="00420284" w:rsidP="00CB2785">
            <w:pPr>
              <w:pStyle w:val="s5"/>
              <w:rPr>
                <w:color w:val="auto"/>
              </w:rPr>
            </w:pPr>
            <w:r w:rsidRPr="00CB2785">
              <w:rPr>
                <w:color w:val="auto"/>
              </w:rPr>
              <w:t>Ali Rostamian</w:t>
            </w:r>
            <w:r w:rsidRPr="00CB2785">
              <w:rPr>
                <w:b/>
                <w:bCs/>
                <w:color w:val="auto"/>
              </w:rPr>
              <w:t xml:space="preserve">, </w:t>
            </w:r>
            <w:r w:rsidRPr="00CB2785">
              <w:rPr>
                <w:color w:val="auto"/>
              </w:rPr>
              <w:t>Marzieh Rezaei Kalantari, Raheleh Rostamian, Seyed Ali Moosavi Nor</w:t>
            </w:r>
          </w:p>
          <w:p w:rsidR="00420284" w:rsidRPr="00CB2785" w:rsidRDefault="00420284" w:rsidP="00CB2785">
            <w:pPr>
              <w:pStyle w:val="s5"/>
              <w:rPr>
                <w:color w:val="auto"/>
              </w:rPr>
            </w:pPr>
          </w:p>
        </w:tc>
        <w:tc>
          <w:tcPr>
            <w:tcW w:w="256" w:type="dxa"/>
            <w:vAlign w:val="center"/>
          </w:tcPr>
          <w:p w:rsidR="00420284" w:rsidRPr="00CB2785" w:rsidRDefault="00420284" w:rsidP="00CB2785">
            <w:pPr>
              <w:pStyle w:val="s5"/>
              <w:rPr>
                <w:color w:val="auto"/>
              </w:rPr>
            </w:pPr>
          </w:p>
        </w:tc>
        <w:tc>
          <w:tcPr>
            <w:tcW w:w="1384" w:type="dxa"/>
          </w:tcPr>
          <w:p w:rsidR="00420284" w:rsidRPr="00CB2785" w:rsidRDefault="00420284" w:rsidP="00CB2785">
            <w:pPr>
              <w:pStyle w:val="s5"/>
              <w:jc w:val="center"/>
              <w:rPr>
                <w:b/>
                <w:color w:val="auto"/>
              </w:rPr>
            </w:pPr>
            <w:r w:rsidRPr="00CB2785">
              <w:rPr>
                <w:b/>
                <w:color w:val="auto"/>
              </w:rPr>
              <w:t>314-318</w:t>
            </w:r>
          </w:p>
        </w:tc>
      </w:tr>
      <w:tr w:rsidR="00420284" w:rsidRPr="00CB2785" w:rsidTr="004E557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0284" w:rsidRPr="00CB2785" w:rsidRDefault="00420284" w:rsidP="00CB2785">
            <w:pPr>
              <w:pStyle w:val="s5"/>
              <w:jc w:val="center"/>
              <w:rPr>
                <w:b/>
                <w:color w:val="auto"/>
              </w:rPr>
            </w:pPr>
            <w:r w:rsidRPr="00CB2785">
              <w:rPr>
                <w:b/>
                <w:color w:val="auto"/>
              </w:rPr>
              <w:t>49</w:t>
            </w:r>
          </w:p>
        </w:tc>
        <w:tc>
          <w:tcPr>
            <w:tcW w:w="7200" w:type="dxa"/>
            <w:vAlign w:val="center"/>
          </w:tcPr>
          <w:p w:rsidR="00420284" w:rsidRPr="00CB2785" w:rsidRDefault="00420284" w:rsidP="00CB2785">
            <w:pPr>
              <w:pStyle w:val="s4"/>
              <w:rPr>
                <w:color w:val="auto"/>
              </w:rPr>
            </w:pPr>
            <w:r w:rsidRPr="00CB2785">
              <w:rPr>
                <w:color w:val="auto"/>
              </w:rPr>
              <w:t>Investigation of attachment styles in adults and its relationship with the Sanitary attitude and behaviors</w:t>
            </w:r>
          </w:p>
          <w:p w:rsidR="00420284" w:rsidRPr="00CB2785" w:rsidRDefault="00420284" w:rsidP="00CB2785">
            <w:pPr>
              <w:pStyle w:val="s5"/>
              <w:rPr>
                <w:color w:val="auto"/>
              </w:rPr>
            </w:pPr>
            <w:r w:rsidRPr="00CB2785">
              <w:rPr>
                <w:color w:val="auto"/>
              </w:rPr>
              <w:t>Maryam Radmehr , Ahmad T Ezadi , Leyla Neisi</w:t>
            </w:r>
          </w:p>
          <w:p w:rsidR="00420284" w:rsidRPr="00CB2785" w:rsidRDefault="00420284" w:rsidP="00CB2785">
            <w:pPr>
              <w:pStyle w:val="s5"/>
              <w:rPr>
                <w:color w:val="auto"/>
              </w:rPr>
            </w:pPr>
          </w:p>
        </w:tc>
        <w:tc>
          <w:tcPr>
            <w:tcW w:w="256" w:type="dxa"/>
            <w:vAlign w:val="center"/>
          </w:tcPr>
          <w:p w:rsidR="00420284" w:rsidRPr="00CB2785" w:rsidRDefault="00420284" w:rsidP="00CB2785">
            <w:pPr>
              <w:pStyle w:val="s5"/>
              <w:rPr>
                <w:color w:val="auto"/>
              </w:rPr>
            </w:pPr>
          </w:p>
        </w:tc>
        <w:tc>
          <w:tcPr>
            <w:tcW w:w="1384" w:type="dxa"/>
          </w:tcPr>
          <w:p w:rsidR="00420284" w:rsidRPr="00CB2785" w:rsidRDefault="00420284" w:rsidP="00CB2785">
            <w:pPr>
              <w:pStyle w:val="s5"/>
              <w:jc w:val="center"/>
              <w:rPr>
                <w:b/>
                <w:color w:val="auto"/>
              </w:rPr>
            </w:pPr>
            <w:r w:rsidRPr="00CB2785">
              <w:rPr>
                <w:b/>
                <w:color w:val="auto"/>
              </w:rPr>
              <w:t>319-324</w:t>
            </w:r>
          </w:p>
        </w:tc>
      </w:tr>
      <w:tr w:rsidR="00420284" w:rsidRPr="00CB2785" w:rsidTr="004E557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0284" w:rsidRPr="00CB2785" w:rsidRDefault="00420284" w:rsidP="00CB2785">
            <w:pPr>
              <w:pStyle w:val="s5"/>
              <w:jc w:val="center"/>
              <w:rPr>
                <w:b/>
                <w:color w:val="auto"/>
              </w:rPr>
            </w:pPr>
            <w:r w:rsidRPr="00CB2785">
              <w:rPr>
                <w:b/>
                <w:color w:val="auto"/>
              </w:rPr>
              <w:t>50</w:t>
            </w:r>
          </w:p>
        </w:tc>
        <w:tc>
          <w:tcPr>
            <w:tcW w:w="7200" w:type="dxa"/>
            <w:vAlign w:val="center"/>
          </w:tcPr>
          <w:p w:rsidR="00420284" w:rsidRPr="00CB2785" w:rsidRDefault="00420284" w:rsidP="00CB2785">
            <w:pPr>
              <w:pStyle w:val="s4"/>
              <w:rPr>
                <w:color w:val="auto"/>
              </w:rPr>
            </w:pPr>
            <w:r w:rsidRPr="00CB2785">
              <w:rPr>
                <w:color w:val="auto"/>
              </w:rPr>
              <w:t>Effect of Repeated Bleaching Procedures on Surface Color and Shear Bond Strength of Resin Composite Bonded Enamel</w:t>
            </w:r>
          </w:p>
          <w:p w:rsidR="00420284" w:rsidRPr="00CB2785" w:rsidRDefault="00420284" w:rsidP="00CB2785">
            <w:pPr>
              <w:pStyle w:val="s5"/>
              <w:rPr>
                <w:color w:val="auto"/>
              </w:rPr>
            </w:pPr>
            <w:r w:rsidRPr="00CB2785">
              <w:rPr>
                <w:color w:val="auto"/>
              </w:rPr>
              <w:t>Ola. M. Sakr and Mohamed Al mohaimeed</w:t>
            </w:r>
          </w:p>
          <w:p w:rsidR="00420284" w:rsidRPr="00CB2785" w:rsidRDefault="00420284" w:rsidP="00CB2785">
            <w:pPr>
              <w:pStyle w:val="s5"/>
              <w:rPr>
                <w:color w:val="auto"/>
              </w:rPr>
            </w:pPr>
          </w:p>
        </w:tc>
        <w:tc>
          <w:tcPr>
            <w:tcW w:w="256" w:type="dxa"/>
            <w:vAlign w:val="center"/>
          </w:tcPr>
          <w:p w:rsidR="00420284" w:rsidRPr="00CB2785" w:rsidRDefault="00420284" w:rsidP="00CB2785">
            <w:pPr>
              <w:pStyle w:val="s5"/>
              <w:rPr>
                <w:color w:val="auto"/>
              </w:rPr>
            </w:pPr>
          </w:p>
        </w:tc>
        <w:tc>
          <w:tcPr>
            <w:tcW w:w="1384" w:type="dxa"/>
          </w:tcPr>
          <w:p w:rsidR="00420284" w:rsidRPr="00CB2785" w:rsidRDefault="00420284" w:rsidP="00CB2785">
            <w:pPr>
              <w:pStyle w:val="s5"/>
              <w:jc w:val="center"/>
              <w:rPr>
                <w:b/>
                <w:color w:val="auto"/>
              </w:rPr>
            </w:pPr>
            <w:r w:rsidRPr="00CB2785">
              <w:rPr>
                <w:b/>
                <w:color w:val="auto"/>
              </w:rPr>
              <w:t>325-331</w:t>
            </w:r>
          </w:p>
        </w:tc>
      </w:tr>
      <w:tr w:rsidR="00420284" w:rsidRPr="00CB2785" w:rsidTr="004E557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0284" w:rsidRPr="00CB2785" w:rsidRDefault="00420284" w:rsidP="00CB2785">
            <w:pPr>
              <w:pStyle w:val="s5"/>
              <w:jc w:val="center"/>
              <w:rPr>
                <w:b/>
                <w:color w:val="auto"/>
              </w:rPr>
            </w:pPr>
            <w:r w:rsidRPr="00CB2785">
              <w:rPr>
                <w:b/>
                <w:color w:val="auto"/>
              </w:rPr>
              <w:t>51</w:t>
            </w:r>
          </w:p>
        </w:tc>
        <w:tc>
          <w:tcPr>
            <w:tcW w:w="7200" w:type="dxa"/>
            <w:vAlign w:val="center"/>
          </w:tcPr>
          <w:p w:rsidR="00420284" w:rsidRPr="00CB2785" w:rsidRDefault="00420284" w:rsidP="00CB2785">
            <w:pPr>
              <w:pStyle w:val="s4"/>
              <w:rPr>
                <w:color w:val="auto"/>
              </w:rPr>
            </w:pPr>
            <w:r w:rsidRPr="00CB2785">
              <w:rPr>
                <w:color w:val="auto"/>
              </w:rPr>
              <w:t>LTE-Advanced Physical Layer Optimum Performance Parameters</w:t>
            </w:r>
          </w:p>
          <w:p w:rsidR="00420284" w:rsidRPr="00CB2785" w:rsidRDefault="00420284" w:rsidP="00CB2785">
            <w:pPr>
              <w:pStyle w:val="s5"/>
              <w:rPr>
                <w:color w:val="auto"/>
              </w:rPr>
            </w:pPr>
            <w:r w:rsidRPr="00CB2785">
              <w:rPr>
                <w:color w:val="auto"/>
              </w:rPr>
              <w:t>Salwa M. Serag Eldin</w:t>
            </w:r>
          </w:p>
          <w:p w:rsidR="00420284" w:rsidRPr="00CB2785" w:rsidRDefault="00420284" w:rsidP="00CB2785">
            <w:pPr>
              <w:pStyle w:val="s5"/>
              <w:rPr>
                <w:color w:val="auto"/>
              </w:rPr>
            </w:pPr>
          </w:p>
        </w:tc>
        <w:tc>
          <w:tcPr>
            <w:tcW w:w="256" w:type="dxa"/>
            <w:vAlign w:val="center"/>
          </w:tcPr>
          <w:p w:rsidR="00420284" w:rsidRPr="00CB2785" w:rsidRDefault="00420284" w:rsidP="00CB2785">
            <w:pPr>
              <w:pStyle w:val="s5"/>
              <w:rPr>
                <w:color w:val="auto"/>
              </w:rPr>
            </w:pPr>
          </w:p>
        </w:tc>
        <w:tc>
          <w:tcPr>
            <w:tcW w:w="1384" w:type="dxa"/>
          </w:tcPr>
          <w:p w:rsidR="00420284" w:rsidRPr="00CB2785" w:rsidRDefault="00420284" w:rsidP="00CB2785">
            <w:pPr>
              <w:pStyle w:val="s5"/>
              <w:jc w:val="center"/>
              <w:rPr>
                <w:b/>
                <w:color w:val="auto"/>
              </w:rPr>
            </w:pPr>
            <w:r w:rsidRPr="00CB2785">
              <w:rPr>
                <w:b/>
                <w:color w:val="auto"/>
              </w:rPr>
              <w:t>332-337</w:t>
            </w:r>
          </w:p>
        </w:tc>
      </w:tr>
      <w:tr w:rsidR="00420284" w:rsidRPr="00CB2785" w:rsidTr="004E557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0284" w:rsidRPr="00CB2785" w:rsidRDefault="00420284" w:rsidP="00CB2785">
            <w:pPr>
              <w:pStyle w:val="s5"/>
              <w:jc w:val="center"/>
              <w:rPr>
                <w:b/>
                <w:color w:val="auto"/>
              </w:rPr>
            </w:pPr>
            <w:r w:rsidRPr="00CB2785">
              <w:rPr>
                <w:b/>
                <w:color w:val="auto"/>
              </w:rPr>
              <w:t>52</w:t>
            </w:r>
          </w:p>
        </w:tc>
        <w:tc>
          <w:tcPr>
            <w:tcW w:w="7200" w:type="dxa"/>
            <w:vAlign w:val="center"/>
          </w:tcPr>
          <w:p w:rsidR="00420284" w:rsidRPr="00CB2785" w:rsidRDefault="00420284" w:rsidP="00CB2785">
            <w:pPr>
              <w:pStyle w:val="s4"/>
              <w:rPr>
                <w:color w:val="auto"/>
              </w:rPr>
            </w:pPr>
            <w:r w:rsidRPr="00CB2785">
              <w:rPr>
                <w:color w:val="auto"/>
              </w:rPr>
              <w:t>Correlation between Ultrasonic Pachymetry and the Scheimpflug Based Pentacam for Assessment of Central Corneal Thickness in Myopic Patients</w:t>
            </w:r>
          </w:p>
          <w:p w:rsidR="00420284" w:rsidRPr="00CB2785" w:rsidRDefault="00420284" w:rsidP="00CB2785">
            <w:pPr>
              <w:pStyle w:val="s5"/>
              <w:rPr>
                <w:color w:val="auto"/>
              </w:rPr>
            </w:pPr>
            <w:r w:rsidRPr="00CB2785">
              <w:rPr>
                <w:color w:val="auto"/>
              </w:rPr>
              <w:t>Mohamed Z. Eid</w:t>
            </w:r>
          </w:p>
          <w:p w:rsidR="00420284" w:rsidRPr="00CB2785" w:rsidRDefault="00420284" w:rsidP="00CB2785">
            <w:pPr>
              <w:pStyle w:val="s5"/>
              <w:rPr>
                <w:color w:val="auto"/>
              </w:rPr>
            </w:pPr>
          </w:p>
        </w:tc>
        <w:tc>
          <w:tcPr>
            <w:tcW w:w="256" w:type="dxa"/>
            <w:vAlign w:val="center"/>
          </w:tcPr>
          <w:p w:rsidR="00420284" w:rsidRPr="00CB2785" w:rsidRDefault="00420284" w:rsidP="00CB2785">
            <w:pPr>
              <w:pStyle w:val="s5"/>
              <w:rPr>
                <w:color w:val="auto"/>
              </w:rPr>
            </w:pPr>
          </w:p>
        </w:tc>
        <w:tc>
          <w:tcPr>
            <w:tcW w:w="1384" w:type="dxa"/>
          </w:tcPr>
          <w:p w:rsidR="00420284" w:rsidRPr="00CB2785" w:rsidRDefault="00420284" w:rsidP="00CB2785">
            <w:pPr>
              <w:pStyle w:val="s5"/>
              <w:jc w:val="center"/>
              <w:rPr>
                <w:b/>
                <w:color w:val="auto"/>
              </w:rPr>
            </w:pPr>
            <w:r w:rsidRPr="00CB2785">
              <w:rPr>
                <w:b/>
                <w:color w:val="auto"/>
              </w:rPr>
              <w:t>338-341</w:t>
            </w:r>
          </w:p>
        </w:tc>
      </w:tr>
      <w:tr w:rsidR="00420284" w:rsidRPr="00CB2785" w:rsidTr="004E557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0284" w:rsidRPr="00CB2785" w:rsidRDefault="00420284" w:rsidP="00CB2785">
            <w:pPr>
              <w:pStyle w:val="s5"/>
              <w:jc w:val="center"/>
              <w:rPr>
                <w:b/>
                <w:color w:val="auto"/>
              </w:rPr>
            </w:pPr>
            <w:r w:rsidRPr="00CB2785">
              <w:rPr>
                <w:b/>
                <w:color w:val="auto"/>
              </w:rPr>
              <w:t>53</w:t>
            </w:r>
          </w:p>
        </w:tc>
        <w:tc>
          <w:tcPr>
            <w:tcW w:w="7200" w:type="dxa"/>
            <w:vAlign w:val="center"/>
          </w:tcPr>
          <w:p w:rsidR="00420284" w:rsidRPr="00CB2785" w:rsidRDefault="00420284" w:rsidP="00CB2785">
            <w:pPr>
              <w:pStyle w:val="s4"/>
              <w:rPr>
                <w:color w:val="auto"/>
              </w:rPr>
            </w:pPr>
            <w:r w:rsidRPr="00CB2785">
              <w:rPr>
                <w:color w:val="auto"/>
              </w:rPr>
              <w:t xml:space="preserve">The Impact of Application of Multimodal Approach on Expected Clinical Outcome for Post Illues </w:t>
            </w:r>
            <w:r w:rsidRPr="00CB2785">
              <w:rPr>
                <w:bCs w:val="0"/>
                <w:color w:val="auto"/>
              </w:rPr>
              <w:t>Patients after Total Abdominal Hysterectomy</w:t>
            </w:r>
          </w:p>
          <w:p w:rsidR="00420284" w:rsidRPr="00CB2785" w:rsidRDefault="00420284" w:rsidP="00CB2785">
            <w:pPr>
              <w:pStyle w:val="s5"/>
              <w:rPr>
                <w:color w:val="auto"/>
              </w:rPr>
            </w:pPr>
            <w:r w:rsidRPr="00CB2785">
              <w:rPr>
                <w:color w:val="auto"/>
              </w:rPr>
              <w:t>Hala A. Ali ; Salwa A. Mohamed and Amany shebl</w:t>
            </w:r>
          </w:p>
          <w:p w:rsidR="00420284" w:rsidRPr="00CB2785" w:rsidRDefault="00420284" w:rsidP="00CB2785">
            <w:pPr>
              <w:pStyle w:val="s5"/>
              <w:rPr>
                <w:color w:val="auto"/>
              </w:rPr>
            </w:pPr>
          </w:p>
        </w:tc>
        <w:tc>
          <w:tcPr>
            <w:tcW w:w="256" w:type="dxa"/>
            <w:vAlign w:val="center"/>
          </w:tcPr>
          <w:p w:rsidR="00420284" w:rsidRPr="00CB2785" w:rsidRDefault="00420284" w:rsidP="00CB2785">
            <w:pPr>
              <w:pStyle w:val="s5"/>
              <w:rPr>
                <w:color w:val="auto"/>
              </w:rPr>
            </w:pPr>
          </w:p>
        </w:tc>
        <w:tc>
          <w:tcPr>
            <w:tcW w:w="1384" w:type="dxa"/>
          </w:tcPr>
          <w:p w:rsidR="00420284" w:rsidRPr="00CB2785" w:rsidRDefault="00420284" w:rsidP="00CB2785">
            <w:pPr>
              <w:pStyle w:val="s5"/>
              <w:jc w:val="center"/>
              <w:rPr>
                <w:b/>
                <w:color w:val="auto"/>
              </w:rPr>
            </w:pPr>
            <w:r w:rsidRPr="00CB2785">
              <w:rPr>
                <w:b/>
                <w:color w:val="auto"/>
              </w:rPr>
              <w:t>342-350</w:t>
            </w:r>
          </w:p>
        </w:tc>
      </w:tr>
      <w:tr w:rsidR="00420284" w:rsidRPr="00CB2785" w:rsidTr="004E557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0284" w:rsidRPr="00CB2785" w:rsidRDefault="00420284" w:rsidP="00CB2785">
            <w:pPr>
              <w:pStyle w:val="s5"/>
              <w:jc w:val="center"/>
              <w:rPr>
                <w:b/>
                <w:color w:val="auto"/>
              </w:rPr>
            </w:pPr>
            <w:r w:rsidRPr="00CB2785">
              <w:rPr>
                <w:b/>
                <w:color w:val="auto"/>
              </w:rPr>
              <w:t>54</w:t>
            </w:r>
          </w:p>
        </w:tc>
        <w:tc>
          <w:tcPr>
            <w:tcW w:w="7200" w:type="dxa"/>
            <w:vAlign w:val="center"/>
          </w:tcPr>
          <w:p w:rsidR="00420284" w:rsidRPr="00CB2785" w:rsidRDefault="00420284" w:rsidP="00CB2785">
            <w:pPr>
              <w:pStyle w:val="s4"/>
              <w:rPr>
                <w:color w:val="auto"/>
              </w:rPr>
            </w:pPr>
            <w:r w:rsidRPr="00CB2785">
              <w:rPr>
                <w:color w:val="auto"/>
              </w:rPr>
              <w:t>Heat Transfer and Pressure Drop Investigation for a Bank of Inclined Flat Tubes</w:t>
            </w:r>
          </w:p>
          <w:p w:rsidR="00420284" w:rsidRPr="00CB2785" w:rsidRDefault="00420284" w:rsidP="00CB2785">
            <w:pPr>
              <w:pStyle w:val="s5"/>
              <w:rPr>
                <w:color w:val="auto"/>
              </w:rPr>
            </w:pPr>
            <w:r w:rsidRPr="00CB2785">
              <w:rPr>
                <w:color w:val="auto"/>
              </w:rPr>
              <w:t>Khaled M. K. Pasha</w:t>
            </w:r>
          </w:p>
          <w:p w:rsidR="00420284" w:rsidRPr="00CB2785" w:rsidRDefault="00420284" w:rsidP="00CB2785">
            <w:pPr>
              <w:pStyle w:val="s5"/>
              <w:rPr>
                <w:color w:val="auto"/>
              </w:rPr>
            </w:pPr>
          </w:p>
        </w:tc>
        <w:tc>
          <w:tcPr>
            <w:tcW w:w="256" w:type="dxa"/>
            <w:vAlign w:val="center"/>
          </w:tcPr>
          <w:p w:rsidR="00420284" w:rsidRPr="00CB2785" w:rsidRDefault="00420284" w:rsidP="00CB2785">
            <w:pPr>
              <w:pStyle w:val="s5"/>
              <w:rPr>
                <w:color w:val="auto"/>
              </w:rPr>
            </w:pPr>
          </w:p>
        </w:tc>
        <w:tc>
          <w:tcPr>
            <w:tcW w:w="1384" w:type="dxa"/>
          </w:tcPr>
          <w:p w:rsidR="00420284" w:rsidRPr="00CB2785" w:rsidRDefault="00420284" w:rsidP="00CB2785">
            <w:pPr>
              <w:pStyle w:val="s5"/>
              <w:jc w:val="center"/>
              <w:rPr>
                <w:b/>
                <w:color w:val="auto"/>
              </w:rPr>
            </w:pPr>
            <w:r w:rsidRPr="00CB2785">
              <w:rPr>
                <w:b/>
                <w:color w:val="auto"/>
              </w:rPr>
              <w:t>351-356</w:t>
            </w:r>
          </w:p>
        </w:tc>
      </w:tr>
      <w:tr w:rsidR="00420284" w:rsidRPr="00CB2785" w:rsidTr="004E557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0284" w:rsidRPr="00CB2785" w:rsidRDefault="00420284" w:rsidP="00CB2785">
            <w:pPr>
              <w:pStyle w:val="s5"/>
              <w:jc w:val="center"/>
              <w:rPr>
                <w:b/>
                <w:color w:val="auto"/>
              </w:rPr>
            </w:pPr>
            <w:r w:rsidRPr="00CB2785">
              <w:rPr>
                <w:b/>
                <w:color w:val="auto"/>
              </w:rPr>
              <w:t>55</w:t>
            </w:r>
          </w:p>
        </w:tc>
        <w:tc>
          <w:tcPr>
            <w:tcW w:w="7200" w:type="dxa"/>
            <w:vAlign w:val="center"/>
          </w:tcPr>
          <w:p w:rsidR="00420284" w:rsidRPr="00CB2785" w:rsidRDefault="00420284" w:rsidP="00CB2785">
            <w:pPr>
              <w:pStyle w:val="s4"/>
              <w:rPr>
                <w:color w:val="auto"/>
              </w:rPr>
            </w:pPr>
            <w:r w:rsidRPr="00CB2785">
              <w:rPr>
                <w:color w:val="auto"/>
              </w:rPr>
              <w:t>Tourism and Iran’s place role in international level</w:t>
            </w:r>
          </w:p>
          <w:p w:rsidR="00420284" w:rsidRPr="00CB2785" w:rsidRDefault="00420284" w:rsidP="00CB2785">
            <w:pPr>
              <w:pStyle w:val="s5"/>
              <w:rPr>
                <w:color w:val="auto"/>
              </w:rPr>
            </w:pPr>
            <w:r w:rsidRPr="00CB2785">
              <w:rPr>
                <w:color w:val="auto"/>
              </w:rPr>
              <w:t>Zahra Razaghi, Mohammad Ebrahim Alinejad</w:t>
            </w:r>
          </w:p>
          <w:p w:rsidR="00420284" w:rsidRPr="00CB2785" w:rsidRDefault="00420284" w:rsidP="00CB2785">
            <w:pPr>
              <w:pStyle w:val="s5"/>
              <w:rPr>
                <w:color w:val="auto"/>
              </w:rPr>
            </w:pPr>
          </w:p>
        </w:tc>
        <w:tc>
          <w:tcPr>
            <w:tcW w:w="256" w:type="dxa"/>
            <w:vAlign w:val="center"/>
          </w:tcPr>
          <w:p w:rsidR="00420284" w:rsidRPr="00CB2785" w:rsidRDefault="00420284" w:rsidP="00CB2785">
            <w:pPr>
              <w:pStyle w:val="s5"/>
              <w:rPr>
                <w:color w:val="auto"/>
              </w:rPr>
            </w:pPr>
          </w:p>
        </w:tc>
        <w:tc>
          <w:tcPr>
            <w:tcW w:w="1384" w:type="dxa"/>
          </w:tcPr>
          <w:p w:rsidR="00420284" w:rsidRPr="00CB2785" w:rsidRDefault="00420284" w:rsidP="00CB2785">
            <w:pPr>
              <w:pStyle w:val="s5"/>
              <w:jc w:val="center"/>
              <w:rPr>
                <w:b/>
                <w:color w:val="auto"/>
              </w:rPr>
            </w:pPr>
            <w:r w:rsidRPr="00CB2785">
              <w:rPr>
                <w:b/>
                <w:color w:val="auto"/>
              </w:rPr>
              <w:t>357-361</w:t>
            </w:r>
          </w:p>
        </w:tc>
      </w:tr>
      <w:tr w:rsidR="00420284" w:rsidRPr="00CB2785" w:rsidTr="004E557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0284" w:rsidRPr="00CB2785" w:rsidRDefault="00420284" w:rsidP="00CB2785">
            <w:pPr>
              <w:pStyle w:val="s5"/>
              <w:jc w:val="center"/>
              <w:rPr>
                <w:b/>
                <w:color w:val="auto"/>
              </w:rPr>
            </w:pPr>
            <w:r w:rsidRPr="00CB2785">
              <w:rPr>
                <w:b/>
                <w:color w:val="auto"/>
              </w:rPr>
              <w:t>56</w:t>
            </w:r>
          </w:p>
        </w:tc>
        <w:tc>
          <w:tcPr>
            <w:tcW w:w="7200" w:type="dxa"/>
            <w:vAlign w:val="center"/>
          </w:tcPr>
          <w:p w:rsidR="00420284" w:rsidRPr="00CB2785" w:rsidRDefault="00420284" w:rsidP="00CB2785">
            <w:pPr>
              <w:pStyle w:val="s4"/>
              <w:rPr>
                <w:color w:val="auto"/>
              </w:rPr>
            </w:pPr>
            <w:r w:rsidRPr="00CB2785">
              <w:rPr>
                <w:color w:val="auto"/>
              </w:rPr>
              <w:t>How to foster entrepreneurial spirit in organizations</w:t>
            </w:r>
          </w:p>
          <w:p w:rsidR="00420284" w:rsidRPr="00CB2785" w:rsidRDefault="00420284" w:rsidP="00CB2785">
            <w:pPr>
              <w:pStyle w:val="s5"/>
              <w:rPr>
                <w:color w:val="auto"/>
              </w:rPr>
            </w:pPr>
            <w:r w:rsidRPr="00CB2785">
              <w:rPr>
                <w:color w:val="auto"/>
              </w:rPr>
              <w:t>Mohammad Mohammedi, Mahtab Dadresan</w:t>
            </w:r>
          </w:p>
          <w:p w:rsidR="00420284" w:rsidRPr="00CB2785" w:rsidRDefault="00420284" w:rsidP="00CB2785">
            <w:pPr>
              <w:pStyle w:val="s5"/>
              <w:rPr>
                <w:color w:val="auto"/>
              </w:rPr>
            </w:pPr>
          </w:p>
        </w:tc>
        <w:tc>
          <w:tcPr>
            <w:tcW w:w="256" w:type="dxa"/>
            <w:vAlign w:val="center"/>
          </w:tcPr>
          <w:p w:rsidR="00420284" w:rsidRPr="00CB2785" w:rsidRDefault="00420284" w:rsidP="00CB2785">
            <w:pPr>
              <w:pStyle w:val="s5"/>
              <w:rPr>
                <w:color w:val="auto"/>
              </w:rPr>
            </w:pPr>
          </w:p>
        </w:tc>
        <w:tc>
          <w:tcPr>
            <w:tcW w:w="1384" w:type="dxa"/>
          </w:tcPr>
          <w:p w:rsidR="00420284" w:rsidRPr="00CB2785" w:rsidRDefault="00420284" w:rsidP="00CB2785">
            <w:pPr>
              <w:pStyle w:val="s5"/>
              <w:jc w:val="center"/>
              <w:rPr>
                <w:b/>
                <w:color w:val="auto"/>
              </w:rPr>
            </w:pPr>
            <w:r w:rsidRPr="00CB2785">
              <w:rPr>
                <w:b/>
                <w:color w:val="auto"/>
              </w:rPr>
              <w:t>362-368</w:t>
            </w:r>
          </w:p>
        </w:tc>
      </w:tr>
      <w:tr w:rsidR="00420284" w:rsidRPr="00CB2785" w:rsidTr="004E557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0284" w:rsidRPr="00CB2785" w:rsidRDefault="00420284" w:rsidP="00CB2785">
            <w:pPr>
              <w:pStyle w:val="s5"/>
              <w:jc w:val="center"/>
              <w:rPr>
                <w:b/>
                <w:color w:val="auto"/>
              </w:rPr>
            </w:pPr>
            <w:r w:rsidRPr="00CB2785">
              <w:rPr>
                <w:b/>
                <w:color w:val="auto"/>
              </w:rPr>
              <w:t>57</w:t>
            </w:r>
          </w:p>
        </w:tc>
        <w:tc>
          <w:tcPr>
            <w:tcW w:w="7200" w:type="dxa"/>
            <w:vAlign w:val="center"/>
          </w:tcPr>
          <w:p w:rsidR="00420284" w:rsidRPr="00CB2785" w:rsidRDefault="00420284" w:rsidP="00CB2785">
            <w:pPr>
              <w:pStyle w:val="s4"/>
              <w:rPr>
                <w:color w:val="auto"/>
              </w:rPr>
            </w:pPr>
            <w:r w:rsidRPr="00CB2785">
              <w:rPr>
                <w:color w:val="auto"/>
              </w:rPr>
              <w:t xml:space="preserve">Analyzing the Status of Political, Social, and Cultural Independence in Tahirid </w:t>
            </w:r>
            <w:r w:rsidRPr="00CB2785">
              <w:rPr>
                <w:color w:val="auto"/>
              </w:rPr>
              <w:lastRenderedPageBreak/>
              <w:t>Dynasty</w:t>
            </w:r>
          </w:p>
          <w:p w:rsidR="00420284" w:rsidRPr="00CB2785" w:rsidRDefault="00420284" w:rsidP="00CB2785">
            <w:pPr>
              <w:pStyle w:val="s5"/>
              <w:rPr>
                <w:color w:val="auto"/>
              </w:rPr>
            </w:pPr>
            <w:r w:rsidRPr="00CB2785">
              <w:rPr>
                <w:color w:val="auto"/>
              </w:rPr>
              <w:t>Hamid Kohan sal</w:t>
            </w:r>
          </w:p>
          <w:p w:rsidR="00420284" w:rsidRPr="00CB2785" w:rsidRDefault="00420284" w:rsidP="00CB2785">
            <w:pPr>
              <w:pStyle w:val="s5"/>
              <w:rPr>
                <w:color w:val="auto"/>
              </w:rPr>
            </w:pPr>
          </w:p>
        </w:tc>
        <w:tc>
          <w:tcPr>
            <w:tcW w:w="256" w:type="dxa"/>
            <w:vAlign w:val="center"/>
          </w:tcPr>
          <w:p w:rsidR="00420284" w:rsidRPr="00CB2785" w:rsidRDefault="00420284" w:rsidP="00CB2785">
            <w:pPr>
              <w:pStyle w:val="s5"/>
              <w:rPr>
                <w:color w:val="auto"/>
              </w:rPr>
            </w:pPr>
          </w:p>
        </w:tc>
        <w:tc>
          <w:tcPr>
            <w:tcW w:w="1384" w:type="dxa"/>
          </w:tcPr>
          <w:p w:rsidR="00420284" w:rsidRPr="00CB2785" w:rsidRDefault="00420284" w:rsidP="00CB2785">
            <w:pPr>
              <w:pStyle w:val="s5"/>
              <w:jc w:val="center"/>
              <w:rPr>
                <w:b/>
                <w:color w:val="auto"/>
              </w:rPr>
            </w:pPr>
            <w:r w:rsidRPr="00CB2785">
              <w:rPr>
                <w:b/>
                <w:color w:val="auto"/>
              </w:rPr>
              <w:t>369-371</w:t>
            </w:r>
          </w:p>
        </w:tc>
      </w:tr>
      <w:tr w:rsidR="00420284" w:rsidRPr="00CB2785" w:rsidTr="004E557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0284" w:rsidRPr="00CB2785" w:rsidRDefault="00420284" w:rsidP="00CB2785">
            <w:pPr>
              <w:pStyle w:val="s5"/>
              <w:jc w:val="center"/>
              <w:rPr>
                <w:b/>
                <w:color w:val="auto"/>
              </w:rPr>
            </w:pPr>
            <w:r w:rsidRPr="00CB2785">
              <w:rPr>
                <w:b/>
                <w:color w:val="auto"/>
              </w:rPr>
              <w:lastRenderedPageBreak/>
              <w:t>58</w:t>
            </w:r>
          </w:p>
        </w:tc>
        <w:tc>
          <w:tcPr>
            <w:tcW w:w="7200" w:type="dxa"/>
            <w:vAlign w:val="center"/>
          </w:tcPr>
          <w:p w:rsidR="00420284" w:rsidRPr="00CB2785" w:rsidRDefault="00420284" w:rsidP="00CB2785">
            <w:pPr>
              <w:pStyle w:val="s4"/>
              <w:rPr>
                <w:color w:val="auto"/>
              </w:rPr>
            </w:pPr>
            <w:r w:rsidRPr="00CB2785">
              <w:rPr>
                <w:color w:val="auto"/>
              </w:rPr>
              <w:t>Developing and Validating Standards for Effective Clinical Training Settings for Nurse Students</w:t>
            </w:r>
          </w:p>
          <w:p w:rsidR="00420284" w:rsidRPr="00CB2785" w:rsidRDefault="00420284" w:rsidP="00CB2785">
            <w:pPr>
              <w:pStyle w:val="s5"/>
              <w:rPr>
                <w:color w:val="auto"/>
              </w:rPr>
            </w:pPr>
            <w:r w:rsidRPr="00CB2785">
              <w:rPr>
                <w:color w:val="auto"/>
              </w:rPr>
              <w:t>Fadia Mousa; Samia M.Adam and Rabab M. Hassan</w:t>
            </w:r>
          </w:p>
          <w:p w:rsidR="00420284" w:rsidRPr="00CB2785" w:rsidRDefault="00420284" w:rsidP="00CB2785">
            <w:pPr>
              <w:pStyle w:val="s5"/>
              <w:rPr>
                <w:color w:val="auto"/>
              </w:rPr>
            </w:pPr>
          </w:p>
        </w:tc>
        <w:tc>
          <w:tcPr>
            <w:tcW w:w="256" w:type="dxa"/>
            <w:vAlign w:val="center"/>
          </w:tcPr>
          <w:p w:rsidR="00420284" w:rsidRPr="00CB2785" w:rsidRDefault="00420284" w:rsidP="00CB2785">
            <w:pPr>
              <w:pStyle w:val="s5"/>
              <w:rPr>
                <w:color w:val="auto"/>
              </w:rPr>
            </w:pPr>
          </w:p>
        </w:tc>
        <w:tc>
          <w:tcPr>
            <w:tcW w:w="1384" w:type="dxa"/>
          </w:tcPr>
          <w:p w:rsidR="00420284" w:rsidRPr="00CB2785" w:rsidRDefault="00420284" w:rsidP="00CB2785">
            <w:pPr>
              <w:pStyle w:val="s5"/>
              <w:jc w:val="center"/>
              <w:rPr>
                <w:b/>
                <w:color w:val="auto"/>
              </w:rPr>
            </w:pPr>
            <w:r w:rsidRPr="00CB2785">
              <w:rPr>
                <w:b/>
                <w:color w:val="auto"/>
              </w:rPr>
              <w:t>372-382</w:t>
            </w:r>
          </w:p>
        </w:tc>
      </w:tr>
      <w:tr w:rsidR="00420284" w:rsidRPr="00CB2785" w:rsidTr="004E557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0284" w:rsidRPr="00CB2785" w:rsidRDefault="00420284" w:rsidP="00CB2785">
            <w:pPr>
              <w:pStyle w:val="s5"/>
              <w:jc w:val="center"/>
              <w:rPr>
                <w:b/>
                <w:color w:val="auto"/>
              </w:rPr>
            </w:pPr>
            <w:r w:rsidRPr="00CB2785">
              <w:rPr>
                <w:b/>
                <w:color w:val="auto"/>
              </w:rPr>
              <w:t>59</w:t>
            </w:r>
          </w:p>
        </w:tc>
        <w:tc>
          <w:tcPr>
            <w:tcW w:w="7200" w:type="dxa"/>
            <w:vAlign w:val="center"/>
          </w:tcPr>
          <w:p w:rsidR="00420284" w:rsidRPr="00CB2785" w:rsidRDefault="00420284" w:rsidP="00CB2785">
            <w:pPr>
              <w:pStyle w:val="s4"/>
              <w:rPr>
                <w:color w:val="auto"/>
              </w:rPr>
            </w:pPr>
            <w:r w:rsidRPr="00CB2785">
              <w:rPr>
                <w:color w:val="auto"/>
              </w:rPr>
              <w:t>The Study of Relationship between Knowledge Management and Organizational Innovation in Isfahan Steel Company</w:t>
            </w:r>
          </w:p>
          <w:p w:rsidR="00420284" w:rsidRPr="00CB2785" w:rsidRDefault="00420284" w:rsidP="00CB2785">
            <w:pPr>
              <w:pStyle w:val="s5"/>
              <w:rPr>
                <w:color w:val="auto"/>
              </w:rPr>
            </w:pPr>
            <w:r w:rsidRPr="00CB2785">
              <w:rPr>
                <w:color w:val="auto"/>
              </w:rPr>
              <w:t>Mohamadreza Neyestani , Farzane Aminayi&amp;Salman Darabi</w:t>
            </w:r>
          </w:p>
          <w:p w:rsidR="00420284" w:rsidRPr="00CB2785" w:rsidRDefault="00420284" w:rsidP="00CB2785">
            <w:pPr>
              <w:pStyle w:val="s5"/>
              <w:rPr>
                <w:color w:val="auto"/>
              </w:rPr>
            </w:pPr>
          </w:p>
        </w:tc>
        <w:tc>
          <w:tcPr>
            <w:tcW w:w="256" w:type="dxa"/>
            <w:vAlign w:val="center"/>
          </w:tcPr>
          <w:p w:rsidR="00420284" w:rsidRPr="00CB2785" w:rsidRDefault="00420284" w:rsidP="00CB2785">
            <w:pPr>
              <w:pStyle w:val="s5"/>
              <w:rPr>
                <w:color w:val="auto"/>
              </w:rPr>
            </w:pPr>
          </w:p>
        </w:tc>
        <w:tc>
          <w:tcPr>
            <w:tcW w:w="1384" w:type="dxa"/>
          </w:tcPr>
          <w:p w:rsidR="00420284" w:rsidRPr="00CB2785" w:rsidRDefault="00420284" w:rsidP="00CB2785">
            <w:pPr>
              <w:pStyle w:val="s5"/>
              <w:jc w:val="center"/>
              <w:rPr>
                <w:b/>
                <w:color w:val="auto"/>
              </w:rPr>
            </w:pPr>
            <w:r w:rsidRPr="00CB2785">
              <w:rPr>
                <w:b/>
                <w:color w:val="auto"/>
              </w:rPr>
              <w:t>383-390</w:t>
            </w:r>
          </w:p>
        </w:tc>
      </w:tr>
      <w:tr w:rsidR="00420284" w:rsidRPr="00CB2785" w:rsidTr="004E557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0284" w:rsidRPr="00CB2785" w:rsidRDefault="00420284" w:rsidP="00CB2785">
            <w:pPr>
              <w:pStyle w:val="s5"/>
              <w:jc w:val="center"/>
              <w:rPr>
                <w:b/>
                <w:color w:val="auto"/>
              </w:rPr>
            </w:pPr>
            <w:r w:rsidRPr="00CB2785">
              <w:rPr>
                <w:b/>
                <w:color w:val="auto"/>
              </w:rPr>
              <w:t>60</w:t>
            </w:r>
          </w:p>
        </w:tc>
        <w:tc>
          <w:tcPr>
            <w:tcW w:w="7200" w:type="dxa"/>
            <w:vAlign w:val="center"/>
          </w:tcPr>
          <w:p w:rsidR="00420284" w:rsidRPr="00CB2785" w:rsidRDefault="00420284" w:rsidP="00CB2785">
            <w:pPr>
              <w:pStyle w:val="s4"/>
              <w:rPr>
                <w:color w:val="auto"/>
              </w:rPr>
            </w:pPr>
            <w:r w:rsidRPr="00CB2785">
              <w:rPr>
                <w:color w:val="auto"/>
              </w:rPr>
              <w:t>Accuracy of electronic apex locator in relation to the condition of human dental pulp: Histological and histochemical study.</w:t>
            </w:r>
          </w:p>
          <w:p w:rsidR="00420284" w:rsidRPr="00CB2785" w:rsidRDefault="00420284" w:rsidP="00CB2785">
            <w:pPr>
              <w:pStyle w:val="s5"/>
              <w:rPr>
                <w:color w:val="auto"/>
              </w:rPr>
            </w:pPr>
            <w:r w:rsidRPr="00CB2785">
              <w:rPr>
                <w:color w:val="auto"/>
              </w:rPr>
              <w:t>Asmaa Serry, Mohamed Adel and Ehab Mohey Elden</w:t>
            </w:r>
          </w:p>
          <w:p w:rsidR="00420284" w:rsidRPr="00CB2785" w:rsidRDefault="00420284" w:rsidP="00CB2785">
            <w:pPr>
              <w:pStyle w:val="s5"/>
              <w:rPr>
                <w:color w:val="auto"/>
              </w:rPr>
            </w:pPr>
          </w:p>
        </w:tc>
        <w:tc>
          <w:tcPr>
            <w:tcW w:w="256" w:type="dxa"/>
            <w:vAlign w:val="center"/>
          </w:tcPr>
          <w:p w:rsidR="00420284" w:rsidRPr="00CB2785" w:rsidRDefault="00420284" w:rsidP="00CB2785">
            <w:pPr>
              <w:pStyle w:val="s5"/>
              <w:rPr>
                <w:color w:val="auto"/>
              </w:rPr>
            </w:pPr>
          </w:p>
        </w:tc>
        <w:tc>
          <w:tcPr>
            <w:tcW w:w="1384" w:type="dxa"/>
          </w:tcPr>
          <w:p w:rsidR="00420284" w:rsidRPr="00CB2785" w:rsidRDefault="00420284" w:rsidP="00CB2785">
            <w:pPr>
              <w:pStyle w:val="s5"/>
              <w:jc w:val="center"/>
              <w:rPr>
                <w:b/>
                <w:color w:val="auto"/>
              </w:rPr>
            </w:pPr>
            <w:r w:rsidRPr="00CB2785">
              <w:rPr>
                <w:b/>
                <w:color w:val="auto"/>
              </w:rPr>
              <w:t>391-397</w:t>
            </w:r>
          </w:p>
        </w:tc>
      </w:tr>
      <w:tr w:rsidR="00420284" w:rsidRPr="00CB2785" w:rsidTr="004E557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0284" w:rsidRPr="00CB2785" w:rsidRDefault="00420284" w:rsidP="00CB2785">
            <w:pPr>
              <w:pStyle w:val="s5"/>
              <w:jc w:val="center"/>
              <w:rPr>
                <w:b/>
                <w:color w:val="auto"/>
              </w:rPr>
            </w:pPr>
            <w:r w:rsidRPr="00CB2785">
              <w:rPr>
                <w:b/>
                <w:color w:val="auto"/>
              </w:rPr>
              <w:t>61</w:t>
            </w:r>
          </w:p>
        </w:tc>
        <w:tc>
          <w:tcPr>
            <w:tcW w:w="7200" w:type="dxa"/>
            <w:vAlign w:val="center"/>
          </w:tcPr>
          <w:p w:rsidR="00420284" w:rsidRPr="00CB2785" w:rsidRDefault="00420284" w:rsidP="00CB2785">
            <w:pPr>
              <w:pStyle w:val="s4"/>
              <w:rPr>
                <w:color w:val="auto"/>
              </w:rPr>
            </w:pPr>
            <w:r w:rsidRPr="00CB2785">
              <w:rPr>
                <w:color w:val="auto"/>
              </w:rPr>
              <w:t>Subclinical Epileptiform Dysfunction in Children with Idiopthic Autism</w:t>
            </w:r>
          </w:p>
          <w:p w:rsidR="00420284" w:rsidRPr="00CB2785" w:rsidRDefault="00420284" w:rsidP="00CB2785">
            <w:pPr>
              <w:pStyle w:val="s5"/>
              <w:rPr>
                <w:color w:val="auto"/>
              </w:rPr>
            </w:pPr>
            <w:r w:rsidRPr="00CB2785">
              <w:rPr>
                <w:color w:val="auto"/>
              </w:rPr>
              <w:t>Riad M .Elsayed and Hala E. Sayyah</w:t>
            </w:r>
          </w:p>
          <w:p w:rsidR="00420284" w:rsidRPr="00CB2785" w:rsidRDefault="00420284" w:rsidP="00CB2785">
            <w:pPr>
              <w:pStyle w:val="s5"/>
              <w:rPr>
                <w:color w:val="auto"/>
              </w:rPr>
            </w:pPr>
          </w:p>
        </w:tc>
        <w:tc>
          <w:tcPr>
            <w:tcW w:w="256" w:type="dxa"/>
            <w:vAlign w:val="center"/>
          </w:tcPr>
          <w:p w:rsidR="00420284" w:rsidRPr="00CB2785" w:rsidRDefault="00420284" w:rsidP="00CB2785">
            <w:pPr>
              <w:pStyle w:val="s5"/>
              <w:rPr>
                <w:color w:val="auto"/>
              </w:rPr>
            </w:pPr>
          </w:p>
        </w:tc>
        <w:tc>
          <w:tcPr>
            <w:tcW w:w="1384" w:type="dxa"/>
          </w:tcPr>
          <w:p w:rsidR="00420284" w:rsidRPr="00CB2785" w:rsidRDefault="00420284" w:rsidP="00CB2785">
            <w:pPr>
              <w:pStyle w:val="s5"/>
              <w:jc w:val="center"/>
              <w:rPr>
                <w:b/>
                <w:color w:val="auto"/>
              </w:rPr>
            </w:pPr>
            <w:r w:rsidRPr="00CB2785">
              <w:rPr>
                <w:b/>
                <w:color w:val="auto"/>
              </w:rPr>
              <w:t>398-401</w:t>
            </w:r>
          </w:p>
        </w:tc>
      </w:tr>
      <w:tr w:rsidR="00420284" w:rsidRPr="00CB2785" w:rsidTr="004E557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0284" w:rsidRPr="00CB2785" w:rsidRDefault="00420284" w:rsidP="00CB2785">
            <w:pPr>
              <w:pStyle w:val="s5"/>
              <w:spacing w:line="200" w:lineRule="atLeast"/>
              <w:jc w:val="center"/>
              <w:rPr>
                <w:b/>
                <w:color w:val="auto"/>
              </w:rPr>
            </w:pPr>
            <w:r w:rsidRPr="00CB2785">
              <w:rPr>
                <w:b/>
                <w:color w:val="auto"/>
              </w:rPr>
              <w:t>62</w:t>
            </w:r>
          </w:p>
        </w:tc>
        <w:tc>
          <w:tcPr>
            <w:tcW w:w="7200" w:type="dxa"/>
            <w:vAlign w:val="center"/>
          </w:tcPr>
          <w:p w:rsidR="00420284" w:rsidRPr="00CB2785" w:rsidRDefault="00420284" w:rsidP="00CB2785">
            <w:pPr>
              <w:pStyle w:val="s4"/>
              <w:rPr>
                <w:color w:val="auto"/>
              </w:rPr>
            </w:pPr>
            <w:r w:rsidRPr="00CB2785">
              <w:rPr>
                <w:color w:val="auto"/>
              </w:rPr>
              <w:t>A decision model for selecting of strategic plans in Balanced Scorecard model: A case study for a manufacturing firm</w:t>
            </w:r>
          </w:p>
          <w:p w:rsidR="00420284" w:rsidRPr="00CB2785" w:rsidRDefault="00420284" w:rsidP="00CB2785">
            <w:pPr>
              <w:pStyle w:val="s5"/>
              <w:rPr>
                <w:color w:val="auto"/>
              </w:rPr>
            </w:pPr>
            <w:r w:rsidRPr="00CB2785">
              <w:rPr>
                <w:color w:val="auto"/>
              </w:rPr>
              <w:t>Javad Dodangeh, Ebrahim Dehafarin, Vahid Nasehifar</w:t>
            </w:r>
          </w:p>
          <w:p w:rsidR="00420284" w:rsidRPr="00CB2785" w:rsidRDefault="00420284" w:rsidP="00CB2785">
            <w:pPr>
              <w:pStyle w:val="s4"/>
              <w:rPr>
                <w:color w:val="auto"/>
              </w:rPr>
            </w:pPr>
          </w:p>
        </w:tc>
        <w:tc>
          <w:tcPr>
            <w:tcW w:w="256" w:type="dxa"/>
            <w:vAlign w:val="center"/>
          </w:tcPr>
          <w:p w:rsidR="00420284" w:rsidRPr="00CB2785" w:rsidRDefault="00420284" w:rsidP="00CB2785">
            <w:pPr>
              <w:pStyle w:val="s5"/>
              <w:spacing w:line="200" w:lineRule="atLeast"/>
              <w:rPr>
                <w:color w:val="auto"/>
              </w:rPr>
            </w:pPr>
          </w:p>
        </w:tc>
        <w:tc>
          <w:tcPr>
            <w:tcW w:w="1384" w:type="dxa"/>
          </w:tcPr>
          <w:p w:rsidR="00420284" w:rsidRPr="00CB2785" w:rsidRDefault="00420284" w:rsidP="00CB2785">
            <w:pPr>
              <w:pStyle w:val="s5"/>
              <w:spacing w:line="200" w:lineRule="atLeast"/>
              <w:jc w:val="center"/>
              <w:rPr>
                <w:b/>
                <w:color w:val="auto"/>
              </w:rPr>
            </w:pPr>
            <w:r w:rsidRPr="00CB2785">
              <w:rPr>
                <w:b/>
                <w:color w:val="auto"/>
              </w:rPr>
              <w:t>402-407</w:t>
            </w:r>
          </w:p>
        </w:tc>
      </w:tr>
      <w:tr w:rsidR="00420284" w:rsidRPr="00CB2785" w:rsidTr="004E557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0284" w:rsidRPr="00CB2785" w:rsidRDefault="00420284" w:rsidP="00CB2785">
            <w:pPr>
              <w:pStyle w:val="s5"/>
              <w:jc w:val="center"/>
              <w:rPr>
                <w:b/>
                <w:color w:val="auto"/>
              </w:rPr>
            </w:pPr>
            <w:r w:rsidRPr="00CB2785">
              <w:rPr>
                <w:b/>
                <w:color w:val="auto"/>
              </w:rPr>
              <w:t>63</w:t>
            </w:r>
          </w:p>
        </w:tc>
        <w:tc>
          <w:tcPr>
            <w:tcW w:w="7200" w:type="dxa"/>
            <w:vAlign w:val="center"/>
          </w:tcPr>
          <w:p w:rsidR="00420284" w:rsidRPr="00CB2785" w:rsidRDefault="00420284" w:rsidP="00CB2785">
            <w:pPr>
              <w:pStyle w:val="s4"/>
              <w:rPr>
                <w:color w:val="auto"/>
              </w:rPr>
            </w:pPr>
            <w:r w:rsidRPr="00CB2785">
              <w:rPr>
                <w:color w:val="auto"/>
              </w:rPr>
              <w:t>The Impact of Workplace Incivility on Organizational Citizenship Behavior in Namazi Hospital of Shiraz, Iran</w:t>
            </w:r>
          </w:p>
          <w:p w:rsidR="00420284" w:rsidRPr="00CB2785" w:rsidRDefault="00420284" w:rsidP="00CB2785">
            <w:pPr>
              <w:pStyle w:val="s5"/>
              <w:rPr>
                <w:color w:val="auto"/>
              </w:rPr>
            </w:pPr>
            <w:r w:rsidRPr="00CB2785">
              <w:rPr>
                <w:color w:val="auto"/>
              </w:rPr>
              <w:t>Gholamreza Memarzadeh, Mojtaba Hajizadeh, Mehrzad Sarfarazi</w:t>
            </w:r>
          </w:p>
          <w:p w:rsidR="00420284" w:rsidRPr="00CB2785" w:rsidRDefault="00420284" w:rsidP="00CB2785">
            <w:pPr>
              <w:pStyle w:val="s5"/>
              <w:rPr>
                <w:color w:val="auto"/>
              </w:rPr>
            </w:pPr>
          </w:p>
        </w:tc>
        <w:tc>
          <w:tcPr>
            <w:tcW w:w="256" w:type="dxa"/>
            <w:vAlign w:val="center"/>
          </w:tcPr>
          <w:p w:rsidR="00420284" w:rsidRPr="00CB2785" w:rsidRDefault="00420284" w:rsidP="00CB2785">
            <w:pPr>
              <w:pStyle w:val="s5"/>
              <w:rPr>
                <w:color w:val="auto"/>
              </w:rPr>
            </w:pPr>
          </w:p>
        </w:tc>
        <w:tc>
          <w:tcPr>
            <w:tcW w:w="1384" w:type="dxa"/>
          </w:tcPr>
          <w:p w:rsidR="00420284" w:rsidRPr="00CB2785" w:rsidRDefault="00420284" w:rsidP="00CB2785">
            <w:pPr>
              <w:pStyle w:val="s5"/>
              <w:jc w:val="center"/>
              <w:rPr>
                <w:b/>
                <w:color w:val="auto"/>
              </w:rPr>
            </w:pPr>
            <w:r w:rsidRPr="00CB2785">
              <w:rPr>
                <w:b/>
                <w:color w:val="auto"/>
              </w:rPr>
              <w:t>408-410</w:t>
            </w:r>
          </w:p>
        </w:tc>
      </w:tr>
      <w:tr w:rsidR="00420284" w:rsidRPr="00CB2785" w:rsidTr="004E557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0284" w:rsidRPr="00CB2785" w:rsidRDefault="00420284" w:rsidP="00CB2785">
            <w:pPr>
              <w:pStyle w:val="s5"/>
              <w:jc w:val="center"/>
              <w:rPr>
                <w:b/>
                <w:color w:val="auto"/>
              </w:rPr>
            </w:pPr>
            <w:r w:rsidRPr="00CB2785">
              <w:rPr>
                <w:b/>
                <w:color w:val="auto"/>
              </w:rPr>
              <w:t>64</w:t>
            </w:r>
          </w:p>
        </w:tc>
        <w:tc>
          <w:tcPr>
            <w:tcW w:w="7200" w:type="dxa"/>
            <w:vAlign w:val="center"/>
          </w:tcPr>
          <w:p w:rsidR="00420284" w:rsidRPr="00CB2785" w:rsidRDefault="00420284" w:rsidP="00CB2785">
            <w:pPr>
              <w:pStyle w:val="s4"/>
              <w:rPr>
                <w:color w:val="auto"/>
              </w:rPr>
            </w:pPr>
            <w:r w:rsidRPr="00CB2785">
              <w:rPr>
                <w:color w:val="auto"/>
              </w:rPr>
              <w:t>Evaluating the component of flexibility in the schoolyard</w:t>
            </w:r>
          </w:p>
          <w:p w:rsidR="00420284" w:rsidRPr="00CB2785" w:rsidRDefault="00420284" w:rsidP="00CB2785">
            <w:pPr>
              <w:pStyle w:val="s5"/>
              <w:rPr>
                <w:color w:val="auto"/>
              </w:rPr>
            </w:pPr>
            <w:r w:rsidRPr="00CB2785">
              <w:rPr>
                <w:color w:val="auto"/>
              </w:rPr>
              <w:t>Niloufar Malek</w:t>
            </w:r>
          </w:p>
          <w:p w:rsidR="00420284" w:rsidRPr="00CB2785" w:rsidRDefault="00420284" w:rsidP="00CB2785">
            <w:pPr>
              <w:pStyle w:val="s5"/>
              <w:rPr>
                <w:color w:val="auto"/>
              </w:rPr>
            </w:pPr>
          </w:p>
        </w:tc>
        <w:tc>
          <w:tcPr>
            <w:tcW w:w="256" w:type="dxa"/>
            <w:vAlign w:val="center"/>
          </w:tcPr>
          <w:p w:rsidR="00420284" w:rsidRPr="00CB2785" w:rsidRDefault="00420284" w:rsidP="00CB2785">
            <w:pPr>
              <w:pStyle w:val="s5"/>
              <w:rPr>
                <w:color w:val="auto"/>
              </w:rPr>
            </w:pPr>
          </w:p>
        </w:tc>
        <w:tc>
          <w:tcPr>
            <w:tcW w:w="1384" w:type="dxa"/>
          </w:tcPr>
          <w:p w:rsidR="00420284" w:rsidRPr="00CB2785" w:rsidRDefault="00420284" w:rsidP="00CB2785">
            <w:pPr>
              <w:pStyle w:val="s5"/>
              <w:jc w:val="center"/>
              <w:rPr>
                <w:b/>
                <w:color w:val="auto"/>
              </w:rPr>
            </w:pPr>
            <w:r w:rsidRPr="00CB2785">
              <w:rPr>
                <w:b/>
                <w:color w:val="auto"/>
              </w:rPr>
              <w:t>411-417</w:t>
            </w:r>
          </w:p>
        </w:tc>
      </w:tr>
      <w:tr w:rsidR="00420284" w:rsidRPr="00CB2785" w:rsidTr="004E557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0284" w:rsidRPr="00CB2785" w:rsidRDefault="00420284" w:rsidP="00CB2785">
            <w:pPr>
              <w:pStyle w:val="s5"/>
              <w:jc w:val="center"/>
              <w:rPr>
                <w:b/>
                <w:color w:val="auto"/>
              </w:rPr>
            </w:pPr>
            <w:r w:rsidRPr="00CB2785">
              <w:rPr>
                <w:b/>
                <w:color w:val="auto"/>
              </w:rPr>
              <w:t>65</w:t>
            </w:r>
          </w:p>
        </w:tc>
        <w:tc>
          <w:tcPr>
            <w:tcW w:w="7200" w:type="dxa"/>
            <w:vAlign w:val="center"/>
          </w:tcPr>
          <w:p w:rsidR="00420284" w:rsidRPr="00CB2785" w:rsidRDefault="00420284" w:rsidP="00CB2785">
            <w:pPr>
              <w:pStyle w:val="s4"/>
              <w:rPr>
                <w:color w:val="auto"/>
              </w:rPr>
            </w:pPr>
            <w:r w:rsidRPr="00CB2785">
              <w:rPr>
                <w:color w:val="auto"/>
              </w:rPr>
              <w:t>Box-Behnken Experimental Design in Development of Glimepiride Floating Matrix Tablets</w:t>
            </w:r>
          </w:p>
          <w:p w:rsidR="00420284" w:rsidRPr="00CB2785" w:rsidRDefault="00420284" w:rsidP="00CB2785">
            <w:pPr>
              <w:pStyle w:val="s5"/>
              <w:rPr>
                <w:color w:val="auto"/>
              </w:rPr>
            </w:pPr>
            <w:r w:rsidRPr="00CB2785">
              <w:rPr>
                <w:color w:val="auto"/>
              </w:rPr>
              <w:t>Ghada E. Yassin and Afaf A. Ramadan</w:t>
            </w:r>
          </w:p>
          <w:p w:rsidR="00420284" w:rsidRPr="00CB2785" w:rsidRDefault="00420284" w:rsidP="00CB2785">
            <w:pPr>
              <w:pStyle w:val="s5"/>
              <w:rPr>
                <w:color w:val="auto"/>
              </w:rPr>
            </w:pPr>
          </w:p>
        </w:tc>
        <w:tc>
          <w:tcPr>
            <w:tcW w:w="256" w:type="dxa"/>
            <w:vAlign w:val="center"/>
          </w:tcPr>
          <w:p w:rsidR="00420284" w:rsidRPr="00CB2785" w:rsidRDefault="00420284" w:rsidP="00CB2785">
            <w:pPr>
              <w:pStyle w:val="s5"/>
              <w:rPr>
                <w:color w:val="auto"/>
              </w:rPr>
            </w:pPr>
          </w:p>
        </w:tc>
        <w:tc>
          <w:tcPr>
            <w:tcW w:w="1384" w:type="dxa"/>
          </w:tcPr>
          <w:p w:rsidR="00420284" w:rsidRPr="00CB2785" w:rsidRDefault="00420284" w:rsidP="00CB2785">
            <w:pPr>
              <w:pStyle w:val="s5"/>
              <w:jc w:val="center"/>
              <w:rPr>
                <w:b/>
                <w:color w:val="auto"/>
              </w:rPr>
            </w:pPr>
            <w:r w:rsidRPr="00CB2785">
              <w:rPr>
                <w:b/>
                <w:color w:val="auto"/>
              </w:rPr>
              <w:t>418-426</w:t>
            </w:r>
          </w:p>
        </w:tc>
      </w:tr>
      <w:tr w:rsidR="00420284" w:rsidRPr="00CB2785" w:rsidTr="004E557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0284" w:rsidRPr="00CB2785" w:rsidRDefault="00420284" w:rsidP="00CB2785">
            <w:pPr>
              <w:pStyle w:val="s5"/>
              <w:jc w:val="center"/>
              <w:rPr>
                <w:b/>
                <w:color w:val="auto"/>
              </w:rPr>
            </w:pPr>
            <w:r w:rsidRPr="00CB2785">
              <w:rPr>
                <w:b/>
                <w:color w:val="auto"/>
              </w:rPr>
              <w:t>66</w:t>
            </w:r>
          </w:p>
        </w:tc>
        <w:tc>
          <w:tcPr>
            <w:tcW w:w="7200" w:type="dxa"/>
            <w:vAlign w:val="center"/>
          </w:tcPr>
          <w:p w:rsidR="00420284" w:rsidRPr="00CB2785" w:rsidRDefault="00420284" w:rsidP="00CB2785">
            <w:pPr>
              <w:pStyle w:val="s4"/>
              <w:rPr>
                <w:color w:val="auto"/>
              </w:rPr>
            </w:pPr>
            <w:r w:rsidRPr="00CB2785">
              <w:rPr>
                <w:color w:val="auto"/>
              </w:rPr>
              <w:t>The effect of utilization of parsley (</w:t>
            </w:r>
            <w:r w:rsidRPr="00CB2785">
              <w:rPr>
                <w:i/>
                <w:iCs/>
                <w:color w:val="auto"/>
              </w:rPr>
              <w:t>Petroselinum crispum</w:t>
            </w:r>
            <w:r w:rsidRPr="00CB2785">
              <w:rPr>
                <w:color w:val="auto"/>
              </w:rPr>
              <w:t>) in local Iraqi geese diets on blood biochemistry</w:t>
            </w:r>
          </w:p>
          <w:p w:rsidR="00420284" w:rsidRPr="00CB2785" w:rsidRDefault="00420284" w:rsidP="00CB2785">
            <w:pPr>
              <w:pStyle w:val="s5"/>
              <w:rPr>
                <w:color w:val="auto"/>
              </w:rPr>
            </w:pPr>
            <w:r w:rsidRPr="00CB2785">
              <w:rPr>
                <w:color w:val="auto"/>
              </w:rPr>
              <w:t>Hazim J. Al-Daraji, H. A. Al-Mashadani, H. A. Mirza, A. S. Al-Hassani, W. K. Al-Hayani</w:t>
            </w:r>
          </w:p>
          <w:p w:rsidR="00420284" w:rsidRPr="00CB2785" w:rsidRDefault="00420284" w:rsidP="00CB2785">
            <w:pPr>
              <w:pStyle w:val="s5"/>
              <w:rPr>
                <w:color w:val="auto"/>
              </w:rPr>
            </w:pPr>
          </w:p>
        </w:tc>
        <w:tc>
          <w:tcPr>
            <w:tcW w:w="256" w:type="dxa"/>
            <w:vAlign w:val="center"/>
          </w:tcPr>
          <w:p w:rsidR="00420284" w:rsidRPr="00CB2785" w:rsidRDefault="00420284" w:rsidP="00CB2785">
            <w:pPr>
              <w:pStyle w:val="s5"/>
              <w:rPr>
                <w:color w:val="auto"/>
              </w:rPr>
            </w:pPr>
          </w:p>
        </w:tc>
        <w:tc>
          <w:tcPr>
            <w:tcW w:w="1384" w:type="dxa"/>
          </w:tcPr>
          <w:p w:rsidR="00420284" w:rsidRPr="00CB2785" w:rsidRDefault="00420284" w:rsidP="00CB2785">
            <w:pPr>
              <w:pStyle w:val="s5"/>
              <w:jc w:val="center"/>
              <w:rPr>
                <w:b/>
                <w:color w:val="auto"/>
              </w:rPr>
            </w:pPr>
            <w:r w:rsidRPr="00CB2785">
              <w:rPr>
                <w:b/>
                <w:color w:val="auto"/>
              </w:rPr>
              <w:t>427-432</w:t>
            </w:r>
          </w:p>
        </w:tc>
      </w:tr>
      <w:tr w:rsidR="00420284" w:rsidRPr="00CB2785" w:rsidTr="004E557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0284" w:rsidRPr="00CB2785" w:rsidRDefault="00420284" w:rsidP="00CB2785">
            <w:pPr>
              <w:pStyle w:val="s5"/>
              <w:jc w:val="center"/>
              <w:rPr>
                <w:b/>
                <w:color w:val="auto"/>
              </w:rPr>
            </w:pPr>
            <w:r w:rsidRPr="00CB2785">
              <w:rPr>
                <w:b/>
                <w:color w:val="auto"/>
              </w:rPr>
              <w:t>67</w:t>
            </w:r>
          </w:p>
        </w:tc>
        <w:tc>
          <w:tcPr>
            <w:tcW w:w="7200" w:type="dxa"/>
            <w:vAlign w:val="center"/>
          </w:tcPr>
          <w:p w:rsidR="00420284" w:rsidRPr="00CB2785" w:rsidRDefault="00420284" w:rsidP="00CB2785">
            <w:pPr>
              <w:pStyle w:val="s4"/>
              <w:rPr>
                <w:color w:val="auto"/>
              </w:rPr>
            </w:pPr>
            <w:r w:rsidRPr="00CB2785">
              <w:rPr>
                <w:color w:val="auto"/>
              </w:rPr>
              <w:t xml:space="preserve">Expression of Truncated Sequences of Influenza A Virus Subtype H5 in </w:t>
            </w:r>
            <w:r w:rsidRPr="00CB2785">
              <w:rPr>
                <w:i/>
                <w:iCs/>
                <w:color w:val="auto"/>
              </w:rPr>
              <w:t>Pichia Pastoris</w:t>
            </w:r>
          </w:p>
          <w:p w:rsidR="00420284" w:rsidRPr="00CB2785" w:rsidRDefault="00420284" w:rsidP="00CB2785">
            <w:pPr>
              <w:pStyle w:val="s5"/>
              <w:rPr>
                <w:color w:val="auto"/>
              </w:rPr>
            </w:pPr>
            <w:r w:rsidRPr="00CB2785">
              <w:rPr>
                <w:color w:val="auto"/>
              </w:rPr>
              <w:t>A.A. Shehata, P. P. Fiebig; K.Rall and U.G.Liebert</w:t>
            </w:r>
          </w:p>
          <w:p w:rsidR="00420284" w:rsidRPr="00CB2785" w:rsidRDefault="00420284" w:rsidP="00CB2785">
            <w:pPr>
              <w:pStyle w:val="s5"/>
              <w:rPr>
                <w:color w:val="auto"/>
              </w:rPr>
            </w:pPr>
          </w:p>
        </w:tc>
        <w:tc>
          <w:tcPr>
            <w:tcW w:w="256" w:type="dxa"/>
            <w:vAlign w:val="center"/>
          </w:tcPr>
          <w:p w:rsidR="00420284" w:rsidRPr="00CB2785" w:rsidRDefault="00420284" w:rsidP="00CB2785">
            <w:pPr>
              <w:pStyle w:val="s5"/>
              <w:rPr>
                <w:color w:val="auto"/>
              </w:rPr>
            </w:pPr>
          </w:p>
        </w:tc>
        <w:tc>
          <w:tcPr>
            <w:tcW w:w="1384" w:type="dxa"/>
          </w:tcPr>
          <w:p w:rsidR="00420284" w:rsidRPr="00CB2785" w:rsidRDefault="00420284" w:rsidP="00CB2785">
            <w:pPr>
              <w:pStyle w:val="s5"/>
              <w:jc w:val="center"/>
              <w:rPr>
                <w:b/>
                <w:color w:val="auto"/>
              </w:rPr>
            </w:pPr>
            <w:r w:rsidRPr="00CB2785">
              <w:rPr>
                <w:b/>
                <w:color w:val="auto"/>
              </w:rPr>
              <w:t>433-441</w:t>
            </w:r>
          </w:p>
        </w:tc>
      </w:tr>
      <w:tr w:rsidR="00420284" w:rsidRPr="00CB2785" w:rsidTr="004E557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0284" w:rsidRPr="00CB2785" w:rsidRDefault="00420284" w:rsidP="00CB2785">
            <w:pPr>
              <w:pStyle w:val="s5"/>
              <w:jc w:val="center"/>
              <w:rPr>
                <w:b/>
                <w:color w:val="auto"/>
              </w:rPr>
            </w:pPr>
            <w:r w:rsidRPr="00CB2785">
              <w:rPr>
                <w:b/>
                <w:color w:val="auto"/>
              </w:rPr>
              <w:t>68</w:t>
            </w:r>
          </w:p>
        </w:tc>
        <w:tc>
          <w:tcPr>
            <w:tcW w:w="7200" w:type="dxa"/>
            <w:vAlign w:val="center"/>
          </w:tcPr>
          <w:p w:rsidR="00420284" w:rsidRPr="00CB2785" w:rsidRDefault="00420284" w:rsidP="00CB2785">
            <w:pPr>
              <w:pStyle w:val="s4"/>
              <w:rPr>
                <w:color w:val="auto"/>
              </w:rPr>
            </w:pPr>
            <w:r w:rsidRPr="00CB2785">
              <w:rPr>
                <w:color w:val="auto"/>
              </w:rPr>
              <w:t>Active and Reactive Power Control of Grid Connected Micro Grid by PI-NN Hybrid Controller</w:t>
            </w:r>
          </w:p>
          <w:p w:rsidR="00420284" w:rsidRPr="00CB2785" w:rsidRDefault="00420284" w:rsidP="00CB2785">
            <w:pPr>
              <w:pStyle w:val="s5"/>
              <w:rPr>
                <w:color w:val="auto"/>
              </w:rPr>
            </w:pPr>
            <w:r w:rsidRPr="00CB2785">
              <w:rPr>
                <w:color w:val="auto"/>
              </w:rPr>
              <w:t>Mohammad H. Moradi , Eidy Hadadi</w:t>
            </w:r>
          </w:p>
          <w:p w:rsidR="00420284" w:rsidRPr="00CB2785" w:rsidRDefault="00420284" w:rsidP="00CB2785">
            <w:pPr>
              <w:pStyle w:val="s5"/>
              <w:rPr>
                <w:color w:val="auto"/>
              </w:rPr>
            </w:pPr>
          </w:p>
        </w:tc>
        <w:tc>
          <w:tcPr>
            <w:tcW w:w="256" w:type="dxa"/>
            <w:vAlign w:val="center"/>
          </w:tcPr>
          <w:p w:rsidR="00420284" w:rsidRPr="00CB2785" w:rsidRDefault="00420284" w:rsidP="00CB2785">
            <w:pPr>
              <w:pStyle w:val="s5"/>
              <w:rPr>
                <w:color w:val="auto"/>
              </w:rPr>
            </w:pPr>
          </w:p>
        </w:tc>
        <w:tc>
          <w:tcPr>
            <w:tcW w:w="1384" w:type="dxa"/>
          </w:tcPr>
          <w:p w:rsidR="00420284" w:rsidRPr="00CB2785" w:rsidRDefault="00420284" w:rsidP="00CB2785">
            <w:pPr>
              <w:pStyle w:val="s5"/>
              <w:jc w:val="center"/>
              <w:rPr>
                <w:b/>
                <w:color w:val="auto"/>
              </w:rPr>
            </w:pPr>
            <w:r w:rsidRPr="00CB2785">
              <w:rPr>
                <w:b/>
                <w:color w:val="auto"/>
              </w:rPr>
              <w:t>442-449</w:t>
            </w:r>
          </w:p>
        </w:tc>
      </w:tr>
      <w:tr w:rsidR="00420284" w:rsidRPr="00CB2785" w:rsidTr="004E557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0284" w:rsidRPr="00CB2785" w:rsidRDefault="00420284" w:rsidP="00CB2785">
            <w:pPr>
              <w:pStyle w:val="s5"/>
              <w:jc w:val="center"/>
              <w:rPr>
                <w:b/>
                <w:color w:val="auto"/>
              </w:rPr>
            </w:pPr>
            <w:r w:rsidRPr="00CB2785">
              <w:rPr>
                <w:b/>
                <w:color w:val="auto"/>
              </w:rPr>
              <w:t>69</w:t>
            </w:r>
          </w:p>
        </w:tc>
        <w:tc>
          <w:tcPr>
            <w:tcW w:w="7200" w:type="dxa"/>
            <w:vAlign w:val="center"/>
          </w:tcPr>
          <w:p w:rsidR="00420284" w:rsidRPr="00CB2785" w:rsidRDefault="00420284" w:rsidP="00CB2785">
            <w:pPr>
              <w:pStyle w:val="s4"/>
              <w:rPr>
                <w:color w:val="auto"/>
              </w:rPr>
            </w:pPr>
            <w:r w:rsidRPr="00CB2785">
              <w:rPr>
                <w:color w:val="auto"/>
              </w:rPr>
              <w:t>The Effects of Informal Language on Reading Comprehension of Iranian English Language Learners</w:t>
            </w:r>
          </w:p>
          <w:p w:rsidR="00420284" w:rsidRPr="00CB2785" w:rsidRDefault="00420284" w:rsidP="00CB2785">
            <w:pPr>
              <w:pStyle w:val="s5"/>
              <w:rPr>
                <w:color w:val="auto"/>
              </w:rPr>
            </w:pPr>
            <w:r w:rsidRPr="00CB2785">
              <w:rPr>
                <w:color w:val="auto"/>
              </w:rPr>
              <w:t>Goodarz Shakibaei</w:t>
            </w:r>
          </w:p>
          <w:p w:rsidR="00420284" w:rsidRPr="00CB2785" w:rsidRDefault="00420284" w:rsidP="00CB2785">
            <w:pPr>
              <w:pStyle w:val="s5"/>
              <w:rPr>
                <w:color w:val="auto"/>
              </w:rPr>
            </w:pPr>
          </w:p>
        </w:tc>
        <w:tc>
          <w:tcPr>
            <w:tcW w:w="256" w:type="dxa"/>
            <w:vAlign w:val="center"/>
          </w:tcPr>
          <w:p w:rsidR="00420284" w:rsidRPr="00CB2785" w:rsidRDefault="00420284" w:rsidP="00CB2785">
            <w:pPr>
              <w:pStyle w:val="s5"/>
              <w:rPr>
                <w:color w:val="auto"/>
              </w:rPr>
            </w:pPr>
          </w:p>
        </w:tc>
        <w:tc>
          <w:tcPr>
            <w:tcW w:w="1384" w:type="dxa"/>
          </w:tcPr>
          <w:p w:rsidR="00420284" w:rsidRPr="00CB2785" w:rsidRDefault="00420284" w:rsidP="00CB2785">
            <w:pPr>
              <w:pStyle w:val="s5"/>
              <w:jc w:val="center"/>
              <w:rPr>
                <w:b/>
                <w:color w:val="auto"/>
              </w:rPr>
            </w:pPr>
            <w:r w:rsidRPr="00CB2785">
              <w:rPr>
                <w:b/>
                <w:color w:val="auto"/>
              </w:rPr>
              <w:t>450-453</w:t>
            </w:r>
          </w:p>
        </w:tc>
      </w:tr>
      <w:tr w:rsidR="00CB2785" w:rsidRPr="00CB2785" w:rsidTr="004E557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2785" w:rsidRPr="00CB2785" w:rsidRDefault="00CB2785" w:rsidP="00CB2785">
            <w:pPr>
              <w:pStyle w:val="s5"/>
              <w:jc w:val="center"/>
              <w:rPr>
                <w:b/>
                <w:color w:val="auto"/>
              </w:rPr>
            </w:pPr>
            <w:r w:rsidRPr="00CB2785">
              <w:rPr>
                <w:b/>
                <w:color w:val="auto"/>
              </w:rPr>
              <w:t>70</w:t>
            </w:r>
          </w:p>
        </w:tc>
        <w:tc>
          <w:tcPr>
            <w:tcW w:w="7200" w:type="dxa"/>
            <w:vAlign w:val="center"/>
          </w:tcPr>
          <w:p w:rsidR="00CB2785" w:rsidRPr="00CB2785" w:rsidRDefault="00CB2785" w:rsidP="00CB2785">
            <w:pPr>
              <w:pStyle w:val="s4"/>
              <w:rPr>
                <w:color w:val="auto"/>
              </w:rPr>
            </w:pPr>
            <w:r w:rsidRPr="00CB2785">
              <w:rPr>
                <w:color w:val="auto"/>
              </w:rPr>
              <w:t>Studying the Effects of the Functions of Human Resource Management on Organizational Entrepreneurship</w:t>
            </w:r>
          </w:p>
          <w:p w:rsidR="00CB2785" w:rsidRPr="00CB2785" w:rsidRDefault="00CB2785" w:rsidP="00CB2785">
            <w:pPr>
              <w:pStyle w:val="s5"/>
              <w:rPr>
                <w:color w:val="auto"/>
              </w:rPr>
            </w:pPr>
            <w:r w:rsidRPr="00CB2785">
              <w:rPr>
                <w:color w:val="auto"/>
              </w:rPr>
              <w:lastRenderedPageBreak/>
              <w:t>Akbar Hassanpour , Seyyed Mehdi Alvani , Mohammad Alavi</w:t>
            </w:r>
          </w:p>
          <w:p w:rsidR="00CB2785" w:rsidRPr="00CB2785" w:rsidRDefault="00CB2785" w:rsidP="00CB2785">
            <w:pPr>
              <w:pStyle w:val="s5"/>
              <w:rPr>
                <w:color w:val="auto"/>
              </w:rPr>
            </w:pPr>
          </w:p>
        </w:tc>
        <w:tc>
          <w:tcPr>
            <w:tcW w:w="256" w:type="dxa"/>
            <w:vAlign w:val="center"/>
          </w:tcPr>
          <w:p w:rsidR="00CB2785" w:rsidRPr="00CB2785" w:rsidRDefault="00CB2785" w:rsidP="00CB2785">
            <w:pPr>
              <w:pStyle w:val="s5"/>
              <w:rPr>
                <w:color w:val="auto"/>
              </w:rPr>
            </w:pPr>
          </w:p>
        </w:tc>
        <w:tc>
          <w:tcPr>
            <w:tcW w:w="1384" w:type="dxa"/>
          </w:tcPr>
          <w:p w:rsidR="00CB2785" w:rsidRPr="00CB2785" w:rsidRDefault="00CB2785" w:rsidP="00CB2785">
            <w:pPr>
              <w:pStyle w:val="s5"/>
              <w:jc w:val="center"/>
              <w:rPr>
                <w:b/>
                <w:color w:val="auto"/>
              </w:rPr>
            </w:pPr>
            <w:r w:rsidRPr="00CB2785">
              <w:rPr>
                <w:b/>
                <w:color w:val="auto"/>
              </w:rPr>
              <w:t>454-464</w:t>
            </w:r>
          </w:p>
        </w:tc>
      </w:tr>
      <w:tr w:rsidR="00CB2785" w:rsidRPr="00CB2785" w:rsidTr="004E557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2785" w:rsidRPr="00CB2785" w:rsidRDefault="00CB2785" w:rsidP="00CB2785">
            <w:pPr>
              <w:pStyle w:val="s5"/>
              <w:jc w:val="center"/>
              <w:rPr>
                <w:b/>
                <w:color w:val="auto"/>
              </w:rPr>
            </w:pPr>
            <w:r w:rsidRPr="00CB2785">
              <w:rPr>
                <w:b/>
                <w:color w:val="auto"/>
              </w:rPr>
              <w:lastRenderedPageBreak/>
              <w:t>71</w:t>
            </w:r>
          </w:p>
        </w:tc>
        <w:tc>
          <w:tcPr>
            <w:tcW w:w="7200" w:type="dxa"/>
            <w:vAlign w:val="center"/>
          </w:tcPr>
          <w:p w:rsidR="00CB2785" w:rsidRPr="00CB2785" w:rsidRDefault="00CB2785" w:rsidP="00CB2785">
            <w:pPr>
              <w:pStyle w:val="s4"/>
              <w:rPr>
                <w:color w:val="auto"/>
              </w:rPr>
            </w:pPr>
            <w:r w:rsidRPr="00CB2785">
              <w:rPr>
                <w:color w:val="auto"/>
              </w:rPr>
              <w:t>Evaluation of the penetration depth of sealing plastic concrete walls in the clay core of earth dams</w:t>
            </w:r>
            <w:r w:rsidRPr="00CB2785">
              <w:rPr>
                <w:i/>
                <w:iCs/>
                <w:color w:val="auto"/>
              </w:rPr>
              <w:t>.</w:t>
            </w:r>
          </w:p>
          <w:p w:rsidR="00CB2785" w:rsidRPr="00CB2785" w:rsidRDefault="00CB2785" w:rsidP="00CB2785">
            <w:pPr>
              <w:pStyle w:val="s5"/>
              <w:rPr>
                <w:color w:val="auto"/>
              </w:rPr>
            </w:pPr>
            <w:r w:rsidRPr="00CB2785">
              <w:rPr>
                <w:color w:val="auto"/>
              </w:rPr>
              <w:t>Reza Mahinroosta, Mohammadreza Shoaei, Faranak Pishgar</w:t>
            </w:r>
          </w:p>
          <w:p w:rsidR="00CB2785" w:rsidRPr="00CB2785" w:rsidRDefault="00CB2785" w:rsidP="00CB2785">
            <w:pPr>
              <w:pStyle w:val="s5"/>
              <w:rPr>
                <w:color w:val="auto"/>
              </w:rPr>
            </w:pPr>
          </w:p>
        </w:tc>
        <w:tc>
          <w:tcPr>
            <w:tcW w:w="256" w:type="dxa"/>
            <w:vAlign w:val="center"/>
          </w:tcPr>
          <w:p w:rsidR="00CB2785" w:rsidRPr="00CB2785" w:rsidRDefault="00CB2785" w:rsidP="00CB2785">
            <w:pPr>
              <w:pStyle w:val="s5"/>
              <w:rPr>
                <w:color w:val="auto"/>
              </w:rPr>
            </w:pPr>
          </w:p>
        </w:tc>
        <w:tc>
          <w:tcPr>
            <w:tcW w:w="1384" w:type="dxa"/>
          </w:tcPr>
          <w:p w:rsidR="00CB2785" w:rsidRPr="00CB2785" w:rsidRDefault="00CB2785" w:rsidP="00CB2785">
            <w:pPr>
              <w:pStyle w:val="s5"/>
              <w:jc w:val="center"/>
              <w:rPr>
                <w:b/>
                <w:color w:val="auto"/>
              </w:rPr>
            </w:pPr>
            <w:r w:rsidRPr="00CB2785">
              <w:rPr>
                <w:b/>
                <w:color w:val="auto"/>
              </w:rPr>
              <w:t>465-473</w:t>
            </w:r>
          </w:p>
        </w:tc>
      </w:tr>
      <w:tr w:rsidR="00CB2785" w:rsidRPr="00CB2785" w:rsidTr="004E557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2785" w:rsidRPr="00CB2785" w:rsidRDefault="00CB2785" w:rsidP="00CB2785">
            <w:pPr>
              <w:pStyle w:val="s5"/>
              <w:jc w:val="center"/>
              <w:rPr>
                <w:b/>
                <w:color w:val="auto"/>
              </w:rPr>
            </w:pPr>
            <w:r w:rsidRPr="00CB2785">
              <w:rPr>
                <w:b/>
                <w:color w:val="auto"/>
              </w:rPr>
              <w:t>72</w:t>
            </w:r>
          </w:p>
        </w:tc>
        <w:tc>
          <w:tcPr>
            <w:tcW w:w="7200" w:type="dxa"/>
            <w:vAlign w:val="center"/>
          </w:tcPr>
          <w:p w:rsidR="00CB2785" w:rsidRPr="00CB2785" w:rsidRDefault="00CB2785" w:rsidP="00CB2785">
            <w:pPr>
              <w:pStyle w:val="s4"/>
              <w:rPr>
                <w:color w:val="auto"/>
              </w:rPr>
            </w:pPr>
            <w:r w:rsidRPr="00CB2785">
              <w:rPr>
                <w:color w:val="auto"/>
              </w:rPr>
              <w:t>Multi-objective optimization of square beam subject to side impact for improvement of crashworthiness design</w:t>
            </w:r>
          </w:p>
          <w:p w:rsidR="00CB2785" w:rsidRPr="00CB2785" w:rsidRDefault="00CB2785" w:rsidP="00CB2785">
            <w:pPr>
              <w:pStyle w:val="s5"/>
              <w:rPr>
                <w:color w:val="auto"/>
              </w:rPr>
            </w:pPr>
            <w:r w:rsidRPr="00CB2785">
              <w:rPr>
                <w:color w:val="auto"/>
              </w:rPr>
              <w:t>Farhaninejad , Rizal Zaharib , B.B. Sahari , Faieza Abdul Aziz , E. Rasooliyazdi</w:t>
            </w:r>
          </w:p>
          <w:p w:rsidR="00CB2785" w:rsidRPr="00CB2785" w:rsidRDefault="00CB2785" w:rsidP="00CB2785">
            <w:pPr>
              <w:pStyle w:val="s5"/>
              <w:ind w:left="360"/>
              <w:rPr>
                <w:color w:val="auto"/>
              </w:rPr>
            </w:pPr>
          </w:p>
        </w:tc>
        <w:tc>
          <w:tcPr>
            <w:tcW w:w="256" w:type="dxa"/>
            <w:vAlign w:val="center"/>
          </w:tcPr>
          <w:p w:rsidR="00CB2785" w:rsidRPr="00CB2785" w:rsidRDefault="00CB2785" w:rsidP="00CB2785">
            <w:pPr>
              <w:pStyle w:val="s5"/>
              <w:rPr>
                <w:color w:val="auto"/>
              </w:rPr>
            </w:pPr>
          </w:p>
        </w:tc>
        <w:tc>
          <w:tcPr>
            <w:tcW w:w="1384" w:type="dxa"/>
          </w:tcPr>
          <w:p w:rsidR="00CB2785" w:rsidRPr="00CB2785" w:rsidRDefault="00CB2785" w:rsidP="00CB2785">
            <w:pPr>
              <w:pStyle w:val="s5"/>
              <w:jc w:val="center"/>
              <w:rPr>
                <w:b/>
                <w:color w:val="auto"/>
              </w:rPr>
            </w:pPr>
            <w:r w:rsidRPr="00CB2785">
              <w:rPr>
                <w:b/>
                <w:color w:val="auto"/>
              </w:rPr>
              <w:t>474-481</w:t>
            </w:r>
          </w:p>
        </w:tc>
      </w:tr>
      <w:tr w:rsidR="00CB2785" w:rsidRPr="00CB2785" w:rsidTr="004E557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2785" w:rsidRPr="00CB2785" w:rsidRDefault="00CB2785" w:rsidP="00CB2785">
            <w:pPr>
              <w:pStyle w:val="s5"/>
              <w:jc w:val="center"/>
              <w:rPr>
                <w:b/>
                <w:color w:val="auto"/>
              </w:rPr>
            </w:pPr>
            <w:r w:rsidRPr="00CB2785">
              <w:rPr>
                <w:b/>
                <w:color w:val="auto"/>
              </w:rPr>
              <w:t>73</w:t>
            </w:r>
          </w:p>
        </w:tc>
        <w:tc>
          <w:tcPr>
            <w:tcW w:w="7200" w:type="dxa"/>
            <w:vAlign w:val="center"/>
          </w:tcPr>
          <w:p w:rsidR="00CB2785" w:rsidRPr="00CB2785" w:rsidRDefault="00CB2785" w:rsidP="00CB2785">
            <w:pPr>
              <w:pStyle w:val="s4"/>
              <w:rPr>
                <w:color w:val="auto"/>
              </w:rPr>
            </w:pPr>
            <w:r w:rsidRPr="00CB2785">
              <w:rPr>
                <w:color w:val="auto"/>
              </w:rPr>
              <w:t>Effect of Existential Group Therapy on the Promotion of Mood in Women after Myocardial Infarction</w:t>
            </w:r>
          </w:p>
          <w:p w:rsidR="00CB2785" w:rsidRPr="00CB2785" w:rsidRDefault="00CB2785" w:rsidP="00CB2785">
            <w:pPr>
              <w:pStyle w:val="s5"/>
              <w:rPr>
                <w:color w:val="auto"/>
              </w:rPr>
            </w:pPr>
            <w:r w:rsidRPr="00CB2785">
              <w:rPr>
                <w:color w:val="auto"/>
              </w:rPr>
              <w:t>Parvaneh nikkhah, BahramAli Ghanbari HashemAbadi</w:t>
            </w:r>
          </w:p>
          <w:p w:rsidR="00CB2785" w:rsidRPr="00CB2785" w:rsidRDefault="00CB2785" w:rsidP="00CB2785">
            <w:pPr>
              <w:pStyle w:val="s5"/>
              <w:rPr>
                <w:color w:val="auto"/>
              </w:rPr>
            </w:pPr>
          </w:p>
        </w:tc>
        <w:tc>
          <w:tcPr>
            <w:tcW w:w="256" w:type="dxa"/>
            <w:vAlign w:val="center"/>
          </w:tcPr>
          <w:p w:rsidR="00CB2785" w:rsidRPr="00CB2785" w:rsidRDefault="00CB2785" w:rsidP="00CB2785">
            <w:pPr>
              <w:pStyle w:val="s5"/>
              <w:rPr>
                <w:color w:val="auto"/>
              </w:rPr>
            </w:pPr>
          </w:p>
        </w:tc>
        <w:tc>
          <w:tcPr>
            <w:tcW w:w="1384" w:type="dxa"/>
          </w:tcPr>
          <w:p w:rsidR="00CB2785" w:rsidRPr="00CB2785" w:rsidRDefault="00CB2785" w:rsidP="00CB2785">
            <w:pPr>
              <w:pStyle w:val="s5"/>
              <w:jc w:val="center"/>
              <w:rPr>
                <w:b/>
                <w:color w:val="auto"/>
              </w:rPr>
            </w:pPr>
            <w:r w:rsidRPr="00CB2785">
              <w:rPr>
                <w:b/>
                <w:color w:val="auto"/>
              </w:rPr>
              <w:t>482-486</w:t>
            </w:r>
          </w:p>
        </w:tc>
      </w:tr>
      <w:tr w:rsidR="00CB2785" w:rsidRPr="00CB2785" w:rsidTr="004E557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2785" w:rsidRPr="00CB2785" w:rsidRDefault="00CB2785" w:rsidP="00CB2785">
            <w:pPr>
              <w:pStyle w:val="s5"/>
              <w:jc w:val="center"/>
              <w:rPr>
                <w:b/>
                <w:color w:val="auto"/>
              </w:rPr>
            </w:pPr>
            <w:r w:rsidRPr="00CB2785">
              <w:rPr>
                <w:b/>
                <w:color w:val="auto"/>
              </w:rPr>
              <w:t>74</w:t>
            </w:r>
          </w:p>
        </w:tc>
        <w:tc>
          <w:tcPr>
            <w:tcW w:w="7200" w:type="dxa"/>
            <w:vAlign w:val="center"/>
          </w:tcPr>
          <w:p w:rsidR="00CB2785" w:rsidRPr="00CB2785" w:rsidRDefault="00CB2785" w:rsidP="00CB2785">
            <w:pPr>
              <w:pStyle w:val="s4"/>
              <w:rPr>
                <w:color w:val="auto"/>
              </w:rPr>
            </w:pPr>
            <w:r w:rsidRPr="00CB2785">
              <w:rPr>
                <w:color w:val="auto"/>
              </w:rPr>
              <w:t>Use of fuzzy AHP for Prioritization effective factors in the organization performance: marketing capabilities and Operations capabilities (Case study some business organization of Isfahan city)</w:t>
            </w:r>
          </w:p>
          <w:p w:rsidR="00CB2785" w:rsidRPr="00CB2785" w:rsidRDefault="00CB2785" w:rsidP="00CB2785">
            <w:pPr>
              <w:pStyle w:val="s5"/>
              <w:rPr>
                <w:color w:val="auto"/>
              </w:rPr>
            </w:pPr>
            <w:r w:rsidRPr="00CB2785">
              <w:rPr>
                <w:color w:val="auto"/>
              </w:rPr>
              <w:t>Hossein Rezaie Dolatabadi , Elham Sadat Moosavizadeh Noghabi , Aghil khouravand</w:t>
            </w:r>
          </w:p>
          <w:p w:rsidR="00CB2785" w:rsidRPr="00CB2785" w:rsidRDefault="00CB2785" w:rsidP="00CB2785">
            <w:pPr>
              <w:pStyle w:val="s5"/>
              <w:rPr>
                <w:color w:val="auto"/>
              </w:rPr>
            </w:pPr>
          </w:p>
        </w:tc>
        <w:tc>
          <w:tcPr>
            <w:tcW w:w="256" w:type="dxa"/>
            <w:vAlign w:val="center"/>
          </w:tcPr>
          <w:p w:rsidR="00CB2785" w:rsidRPr="00CB2785" w:rsidRDefault="00CB2785" w:rsidP="00CB2785">
            <w:pPr>
              <w:pStyle w:val="s5"/>
              <w:rPr>
                <w:color w:val="auto"/>
              </w:rPr>
            </w:pPr>
          </w:p>
        </w:tc>
        <w:tc>
          <w:tcPr>
            <w:tcW w:w="1384" w:type="dxa"/>
          </w:tcPr>
          <w:p w:rsidR="00CB2785" w:rsidRPr="00CB2785" w:rsidRDefault="00CB2785" w:rsidP="00CB2785">
            <w:pPr>
              <w:pStyle w:val="s5"/>
              <w:jc w:val="center"/>
              <w:rPr>
                <w:b/>
                <w:color w:val="auto"/>
              </w:rPr>
            </w:pPr>
            <w:r w:rsidRPr="00CB2785">
              <w:rPr>
                <w:b/>
                <w:color w:val="auto"/>
              </w:rPr>
              <w:t>487-494</w:t>
            </w:r>
          </w:p>
        </w:tc>
      </w:tr>
      <w:tr w:rsidR="00CB2785" w:rsidRPr="00CB2785" w:rsidTr="004E557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2785" w:rsidRPr="00CB2785" w:rsidRDefault="00CB2785" w:rsidP="00CB2785">
            <w:pPr>
              <w:pStyle w:val="s5"/>
              <w:jc w:val="center"/>
              <w:rPr>
                <w:b/>
                <w:color w:val="auto"/>
              </w:rPr>
            </w:pPr>
            <w:r w:rsidRPr="00CB2785">
              <w:rPr>
                <w:b/>
                <w:color w:val="auto"/>
              </w:rPr>
              <w:t>75</w:t>
            </w:r>
          </w:p>
        </w:tc>
        <w:tc>
          <w:tcPr>
            <w:tcW w:w="7200" w:type="dxa"/>
            <w:vAlign w:val="center"/>
          </w:tcPr>
          <w:p w:rsidR="00CB2785" w:rsidRPr="00CB2785" w:rsidRDefault="00CB2785" w:rsidP="00CB2785">
            <w:pPr>
              <w:pStyle w:val="s4"/>
              <w:rPr>
                <w:color w:val="auto"/>
              </w:rPr>
            </w:pPr>
            <w:r w:rsidRPr="00CB2785">
              <w:rPr>
                <w:color w:val="auto"/>
              </w:rPr>
              <w:t>A study of the relationships between probability ratios and B/M, P/E, and Q'Tobin ratios</w:t>
            </w:r>
          </w:p>
          <w:p w:rsidR="00CB2785" w:rsidRPr="00CB2785" w:rsidRDefault="00CB2785" w:rsidP="00CB2785">
            <w:pPr>
              <w:pStyle w:val="s5"/>
              <w:rPr>
                <w:color w:val="auto"/>
              </w:rPr>
            </w:pPr>
            <w:r w:rsidRPr="00CB2785">
              <w:rPr>
                <w:color w:val="auto"/>
              </w:rPr>
              <w:t>Mahdi Mehravar, Mohaddese Kargarfard, Abdolrasoul Rahmaniankoushkaki</w:t>
            </w:r>
          </w:p>
          <w:p w:rsidR="00CB2785" w:rsidRPr="00CB2785" w:rsidRDefault="00CB2785" w:rsidP="00CB2785">
            <w:pPr>
              <w:pStyle w:val="s5"/>
              <w:rPr>
                <w:color w:val="auto"/>
              </w:rPr>
            </w:pPr>
          </w:p>
        </w:tc>
        <w:tc>
          <w:tcPr>
            <w:tcW w:w="256" w:type="dxa"/>
            <w:vAlign w:val="center"/>
          </w:tcPr>
          <w:p w:rsidR="00CB2785" w:rsidRPr="00CB2785" w:rsidRDefault="00CB2785" w:rsidP="00CB2785">
            <w:pPr>
              <w:pStyle w:val="s5"/>
              <w:rPr>
                <w:color w:val="auto"/>
              </w:rPr>
            </w:pPr>
          </w:p>
        </w:tc>
        <w:tc>
          <w:tcPr>
            <w:tcW w:w="1384" w:type="dxa"/>
          </w:tcPr>
          <w:p w:rsidR="00CB2785" w:rsidRPr="00CB2785" w:rsidRDefault="00CB2785" w:rsidP="00CB2785">
            <w:pPr>
              <w:pStyle w:val="s5"/>
              <w:jc w:val="center"/>
              <w:rPr>
                <w:b/>
                <w:color w:val="auto"/>
              </w:rPr>
            </w:pPr>
            <w:r w:rsidRPr="00CB2785">
              <w:rPr>
                <w:b/>
                <w:color w:val="auto"/>
              </w:rPr>
              <w:t>495-501</w:t>
            </w:r>
          </w:p>
        </w:tc>
      </w:tr>
      <w:tr w:rsidR="00CB2785" w:rsidRPr="00CB2785" w:rsidTr="004E557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2785" w:rsidRPr="00CB2785" w:rsidRDefault="00CB2785" w:rsidP="00CB2785">
            <w:pPr>
              <w:pStyle w:val="s5"/>
              <w:jc w:val="center"/>
              <w:rPr>
                <w:b/>
                <w:color w:val="auto"/>
              </w:rPr>
            </w:pPr>
            <w:r w:rsidRPr="00CB2785">
              <w:rPr>
                <w:b/>
                <w:color w:val="auto"/>
              </w:rPr>
              <w:t>76</w:t>
            </w:r>
          </w:p>
        </w:tc>
        <w:tc>
          <w:tcPr>
            <w:tcW w:w="7200" w:type="dxa"/>
            <w:vAlign w:val="center"/>
          </w:tcPr>
          <w:p w:rsidR="00CB2785" w:rsidRPr="00CB2785" w:rsidRDefault="00CB2785" w:rsidP="00CB2785">
            <w:pPr>
              <w:pStyle w:val="s4"/>
              <w:rPr>
                <w:color w:val="auto"/>
              </w:rPr>
            </w:pPr>
            <w:r w:rsidRPr="00CB2785">
              <w:rPr>
                <w:color w:val="auto"/>
              </w:rPr>
              <w:t>Analysis of the Effect of dimensions of Spiritual intelligence on organizational justice in some industrial firms of Isfahan city</w:t>
            </w:r>
          </w:p>
          <w:p w:rsidR="00CB2785" w:rsidRPr="00CB2785" w:rsidRDefault="00CB2785" w:rsidP="00CB2785">
            <w:pPr>
              <w:pStyle w:val="s5"/>
              <w:rPr>
                <w:color w:val="auto"/>
              </w:rPr>
            </w:pPr>
            <w:r w:rsidRPr="00CB2785">
              <w:rPr>
                <w:color w:val="auto"/>
              </w:rPr>
              <w:t>Mohsen allameh , nasim amirosadat , Amir Hossein Jafari Najafabadi</w:t>
            </w:r>
          </w:p>
          <w:p w:rsidR="00CB2785" w:rsidRPr="00CB2785" w:rsidRDefault="00CB2785" w:rsidP="00CB2785">
            <w:pPr>
              <w:pStyle w:val="s5"/>
              <w:rPr>
                <w:color w:val="auto"/>
              </w:rPr>
            </w:pPr>
          </w:p>
        </w:tc>
        <w:tc>
          <w:tcPr>
            <w:tcW w:w="256" w:type="dxa"/>
            <w:vAlign w:val="center"/>
          </w:tcPr>
          <w:p w:rsidR="00CB2785" w:rsidRPr="00CB2785" w:rsidRDefault="00CB2785" w:rsidP="00CB2785">
            <w:pPr>
              <w:pStyle w:val="s5"/>
              <w:rPr>
                <w:color w:val="auto"/>
              </w:rPr>
            </w:pPr>
          </w:p>
        </w:tc>
        <w:tc>
          <w:tcPr>
            <w:tcW w:w="1384" w:type="dxa"/>
          </w:tcPr>
          <w:p w:rsidR="00CB2785" w:rsidRPr="00CB2785" w:rsidRDefault="00CB2785" w:rsidP="00CB2785">
            <w:pPr>
              <w:pStyle w:val="s5"/>
              <w:jc w:val="center"/>
              <w:rPr>
                <w:b/>
                <w:color w:val="auto"/>
              </w:rPr>
            </w:pPr>
            <w:r w:rsidRPr="00CB2785">
              <w:rPr>
                <w:b/>
                <w:color w:val="auto"/>
              </w:rPr>
              <w:t>502-506</w:t>
            </w:r>
          </w:p>
        </w:tc>
      </w:tr>
      <w:tr w:rsidR="00CB2785" w:rsidRPr="00CB2785" w:rsidTr="004E557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2785" w:rsidRPr="00CB2785" w:rsidRDefault="00CB2785" w:rsidP="00CB2785">
            <w:pPr>
              <w:pStyle w:val="s5"/>
              <w:jc w:val="center"/>
              <w:rPr>
                <w:b/>
                <w:color w:val="auto"/>
              </w:rPr>
            </w:pPr>
            <w:r w:rsidRPr="00CB2785">
              <w:rPr>
                <w:b/>
                <w:color w:val="auto"/>
              </w:rPr>
              <w:t>77</w:t>
            </w:r>
          </w:p>
        </w:tc>
        <w:tc>
          <w:tcPr>
            <w:tcW w:w="7200" w:type="dxa"/>
            <w:vAlign w:val="center"/>
          </w:tcPr>
          <w:p w:rsidR="00CB2785" w:rsidRPr="00CB2785" w:rsidRDefault="00CB2785" w:rsidP="00CB2785">
            <w:pPr>
              <w:pStyle w:val="s4"/>
              <w:rPr>
                <w:color w:val="auto"/>
              </w:rPr>
            </w:pPr>
            <w:r w:rsidRPr="00CB2785">
              <w:rPr>
                <w:color w:val="auto"/>
              </w:rPr>
              <w:t>Identification Educational Barriers to the Development of Entrepreneurial Spirit in Zanjan University Students</w:t>
            </w:r>
          </w:p>
          <w:p w:rsidR="00CB2785" w:rsidRPr="00CB2785" w:rsidRDefault="00CB2785" w:rsidP="00CB2785">
            <w:pPr>
              <w:pStyle w:val="s5"/>
              <w:rPr>
                <w:color w:val="auto"/>
              </w:rPr>
            </w:pPr>
            <w:r w:rsidRPr="00CB2785">
              <w:rPr>
                <w:color w:val="auto"/>
              </w:rPr>
              <w:t>Mohammad Reza Soleimanpour, Shadali Tohidlu, Reza Bakhtiari</w:t>
            </w:r>
          </w:p>
          <w:p w:rsidR="00CB2785" w:rsidRPr="00CB2785" w:rsidRDefault="00CB2785" w:rsidP="00CB2785">
            <w:pPr>
              <w:pStyle w:val="s5"/>
              <w:rPr>
                <w:color w:val="auto"/>
              </w:rPr>
            </w:pPr>
          </w:p>
        </w:tc>
        <w:tc>
          <w:tcPr>
            <w:tcW w:w="256" w:type="dxa"/>
            <w:vAlign w:val="center"/>
          </w:tcPr>
          <w:p w:rsidR="00CB2785" w:rsidRPr="00CB2785" w:rsidRDefault="00CB2785" w:rsidP="00CB2785">
            <w:pPr>
              <w:pStyle w:val="s5"/>
              <w:rPr>
                <w:color w:val="auto"/>
              </w:rPr>
            </w:pPr>
          </w:p>
        </w:tc>
        <w:tc>
          <w:tcPr>
            <w:tcW w:w="1384" w:type="dxa"/>
          </w:tcPr>
          <w:p w:rsidR="00CB2785" w:rsidRPr="00CB2785" w:rsidRDefault="00CB2785" w:rsidP="00CB2785">
            <w:pPr>
              <w:pStyle w:val="s5"/>
              <w:jc w:val="center"/>
              <w:rPr>
                <w:b/>
                <w:color w:val="auto"/>
              </w:rPr>
            </w:pPr>
            <w:r w:rsidRPr="00CB2785">
              <w:rPr>
                <w:b/>
                <w:color w:val="auto"/>
              </w:rPr>
              <w:t>507-511</w:t>
            </w:r>
          </w:p>
        </w:tc>
      </w:tr>
      <w:tr w:rsidR="00CB2785" w:rsidRPr="00CB2785" w:rsidTr="004E557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2785" w:rsidRPr="00CB2785" w:rsidRDefault="00CB2785" w:rsidP="00CB2785">
            <w:pPr>
              <w:pStyle w:val="s5"/>
              <w:jc w:val="center"/>
              <w:rPr>
                <w:b/>
                <w:color w:val="auto"/>
              </w:rPr>
            </w:pPr>
            <w:r w:rsidRPr="00CB2785">
              <w:rPr>
                <w:b/>
                <w:color w:val="auto"/>
              </w:rPr>
              <w:t>78</w:t>
            </w:r>
          </w:p>
        </w:tc>
        <w:tc>
          <w:tcPr>
            <w:tcW w:w="7200" w:type="dxa"/>
            <w:vAlign w:val="center"/>
          </w:tcPr>
          <w:p w:rsidR="00CB2785" w:rsidRPr="00CB2785" w:rsidRDefault="00CB2785" w:rsidP="00CB2785">
            <w:pPr>
              <w:pStyle w:val="s4"/>
              <w:rPr>
                <w:color w:val="auto"/>
              </w:rPr>
            </w:pPr>
            <w:r w:rsidRPr="00CB2785">
              <w:rPr>
                <w:color w:val="auto"/>
              </w:rPr>
              <w:t>Rectal Hyoscine-N-Butylbromide Safely Accelerates Progress of Labor in Primipara: A Placebo- Controlled Study</w:t>
            </w:r>
          </w:p>
          <w:p w:rsidR="00CB2785" w:rsidRPr="00CB2785" w:rsidRDefault="00CB2785" w:rsidP="00CB2785">
            <w:pPr>
              <w:pStyle w:val="s5"/>
              <w:rPr>
                <w:color w:val="auto"/>
              </w:rPr>
            </w:pPr>
            <w:r w:rsidRPr="00CB2785">
              <w:rPr>
                <w:color w:val="auto"/>
              </w:rPr>
              <w:t>Ayman Ahmed A. Shedid</w:t>
            </w:r>
          </w:p>
          <w:p w:rsidR="00CB2785" w:rsidRPr="00CB2785" w:rsidRDefault="00CB2785" w:rsidP="00CB2785">
            <w:pPr>
              <w:pStyle w:val="s5"/>
              <w:rPr>
                <w:color w:val="auto"/>
              </w:rPr>
            </w:pPr>
          </w:p>
        </w:tc>
        <w:tc>
          <w:tcPr>
            <w:tcW w:w="256" w:type="dxa"/>
            <w:vAlign w:val="center"/>
          </w:tcPr>
          <w:p w:rsidR="00CB2785" w:rsidRPr="00CB2785" w:rsidRDefault="00CB2785" w:rsidP="00CB2785">
            <w:pPr>
              <w:pStyle w:val="s5"/>
              <w:rPr>
                <w:color w:val="auto"/>
              </w:rPr>
            </w:pPr>
          </w:p>
        </w:tc>
        <w:tc>
          <w:tcPr>
            <w:tcW w:w="1384" w:type="dxa"/>
          </w:tcPr>
          <w:p w:rsidR="00CB2785" w:rsidRPr="00CB2785" w:rsidRDefault="00CB2785" w:rsidP="00CB2785">
            <w:pPr>
              <w:pStyle w:val="s5"/>
              <w:jc w:val="center"/>
              <w:rPr>
                <w:b/>
                <w:color w:val="auto"/>
              </w:rPr>
            </w:pPr>
            <w:r w:rsidRPr="00CB2785">
              <w:rPr>
                <w:b/>
                <w:color w:val="auto"/>
              </w:rPr>
              <w:t>512-516</w:t>
            </w:r>
          </w:p>
        </w:tc>
      </w:tr>
      <w:tr w:rsidR="00CB2785" w:rsidRPr="00CB2785" w:rsidTr="004E557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2785" w:rsidRPr="00CB2785" w:rsidRDefault="00CB2785" w:rsidP="00CB2785">
            <w:pPr>
              <w:pStyle w:val="s5"/>
              <w:jc w:val="center"/>
              <w:rPr>
                <w:b/>
                <w:color w:val="auto"/>
              </w:rPr>
            </w:pPr>
            <w:r w:rsidRPr="00CB2785">
              <w:rPr>
                <w:b/>
                <w:color w:val="auto"/>
              </w:rPr>
              <w:t>79</w:t>
            </w:r>
          </w:p>
        </w:tc>
        <w:tc>
          <w:tcPr>
            <w:tcW w:w="7200" w:type="dxa"/>
            <w:vAlign w:val="center"/>
          </w:tcPr>
          <w:p w:rsidR="00CB2785" w:rsidRPr="00CB2785" w:rsidRDefault="00CB2785" w:rsidP="00CB2785">
            <w:pPr>
              <w:pStyle w:val="s4"/>
              <w:rPr>
                <w:color w:val="auto"/>
              </w:rPr>
            </w:pPr>
            <w:r w:rsidRPr="00CB2785">
              <w:rPr>
                <w:color w:val="auto"/>
              </w:rPr>
              <w:t>Prophylactic Carbetocin Improves Outcome of Cesarean Section in Parturient High-Risk for Postpartum Hemorrhage</w:t>
            </w:r>
          </w:p>
          <w:p w:rsidR="00CB2785" w:rsidRPr="00CB2785" w:rsidRDefault="00CB2785" w:rsidP="00CB2785">
            <w:pPr>
              <w:pStyle w:val="s5"/>
              <w:rPr>
                <w:color w:val="auto"/>
              </w:rPr>
            </w:pPr>
            <w:r w:rsidRPr="00CB2785">
              <w:rPr>
                <w:color w:val="auto"/>
              </w:rPr>
              <w:t>Hany El-kallaf</w:t>
            </w:r>
          </w:p>
          <w:p w:rsidR="00CB2785" w:rsidRPr="00CB2785" w:rsidRDefault="00CB2785" w:rsidP="00CB2785">
            <w:pPr>
              <w:pStyle w:val="s5"/>
              <w:rPr>
                <w:color w:val="auto"/>
              </w:rPr>
            </w:pPr>
          </w:p>
        </w:tc>
        <w:tc>
          <w:tcPr>
            <w:tcW w:w="256" w:type="dxa"/>
            <w:vAlign w:val="center"/>
          </w:tcPr>
          <w:p w:rsidR="00CB2785" w:rsidRPr="00CB2785" w:rsidRDefault="00CB2785" w:rsidP="00CB2785">
            <w:pPr>
              <w:pStyle w:val="s5"/>
              <w:rPr>
                <w:color w:val="auto"/>
              </w:rPr>
            </w:pPr>
          </w:p>
        </w:tc>
        <w:tc>
          <w:tcPr>
            <w:tcW w:w="1384" w:type="dxa"/>
          </w:tcPr>
          <w:p w:rsidR="00CB2785" w:rsidRPr="00CB2785" w:rsidRDefault="00CB2785" w:rsidP="00CB2785">
            <w:pPr>
              <w:pStyle w:val="s5"/>
              <w:jc w:val="center"/>
              <w:rPr>
                <w:b/>
                <w:color w:val="auto"/>
              </w:rPr>
            </w:pPr>
            <w:r w:rsidRPr="00CB2785">
              <w:rPr>
                <w:b/>
                <w:color w:val="auto"/>
              </w:rPr>
              <w:t>517-522</w:t>
            </w:r>
          </w:p>
        </w:tc>
      </w:tr>
      <w:tr w:rsidR="00CB2785" w:rsidRPr="00CB2785" w:rsidTr="004E557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2785" w:rsidRPr="00CB2785" w:rsidRDefault="00CB2785" w:rsidP="00CB2785">
            <w:pPr>
              <w:pStyle w:val="s5"/>
              <w:jc w:val="center"/>
              <w:rPr>
                <w:b/>
                <w:color w:val="auto"/>
              </w:rPr>
            </w:pPr>
            <w:r w:rsidRPr="00CB2785">
              <w:rPr>
                <w:b/>
                <w:color w:val="auto"/>
              </w:rPr>
              <w:t>80</w:t>
            </w:r>
          </w:p>
        </w:tc>
        <w:tc>
          <w:tcPr>
            <w:tcW w:w="7200" w:type="dxa"/>
            <w:vAlign w:val="center"/>
          </w:tcPr>
          <w:p w:rsidR="00CB2785" w:rsidRPr="00CB2785" w:rsidRDefault="00CB2785" w:rsidP="00CB2785">
            <w:pPr>
              <w:pStyle w:val="s4"/>
              <w:rPr>
                <w:color w:val="auto"/>
              </w:rPr>
            </w:pPr>
            <w:r w:rsidRPr="00CB2785">
              <w:rPr>
                <w:color w:val="auto"/>
              </w:rPr>
              <w:t>A Model for Time Overrun Quantification in Construction of Industrial Projects Based on Risk Evaluation</w:t>
            </w:r>
          </w:p>
          <w:p w:rsidR="00CB2785" w:rsidRPr="00CB2785" w:rsidRDefault="00CB2785" w:rsidP="00CB2785">
            <w:pPr>
              <w:pStyle w:val="s5"/>
              <w:rPr>
                <w:color w:val="auto"/>
              </w:rPr>
            </w:pPr>
            <w:r w:rsidRPr="00CB2785">
              <w:rPr>
                <w:color w:val="auto"/>
              </w:rPr>
              <w:t>Usama Hamed Issa</w:t>
            </w:r>
          </w:p>
          <w:p w:rsidR="00CB2785" w:rsidRPr="00CB2785" w:rsidRDefault="00CB2785" w:rsidP="00CB2785">
            <w:pPr>
              <w:pStyle w:val="s5"/>
              <w:rPr>
                <w:color w:val="auto"/>
              </w:rPr>
            </w:pPr>
          </w:p>
        </w:tc>
        <w:tc>
          <w:tcPr>
            <w:tcW w:w="256" w:type="dxa"/>
            <w:vAlign w:val="center"/>
          </w:tcPr>
          <w:p w:rsidR="00CB2785" w:rsidRPr="00CB2785" w:rsidRDefault="00CB2785" w:rsidP="00CB2785">
            <w:pPr>
              <w:pStyle w:val="s5"/>
              <w:rPr>
                <w:color w:val="auto"/>
              </w:rPr>
            </w:pPr>
          </w:p>
        </w:tc>
        <w:tc>
          <w:tcPr>
            <w:tcW w:w="1384" w:type="dxa"/>
          </w:tcPr>
          <w:p w:rsidR="00CB2785" w:rsidRPr="00CB2785" w:rsidRDefault="00CB2785" w:rsidP="00CB2785">
            <w:pPr>
              <w:pStyle w:val="s5"/>
              <w:jc w:val="center"/>
              <w:rPr>
                <w:b/>
                <w:color w:val="auto"/>
              </w:rPr>
            </w:pPr>
            <w:r w:rsidRPr="00CB2785">
              <w:rPr>
                <w:b/>
                <w:color w:val="auto"/>
              </w:rPr>
              <w:t>523-529</w:t>
            </w:r>
          </w:p>
        </w:tc>
      </w:tr>
      <w:tr w:rsidR="00CB2785" w:rsidRPr="00CB2785" w:rsidTr="004E557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2785" w:rsidRPr="00CB2785" w:rsidRDefault="00CB2785" w:rsidP="00CB2785">
            <w:pPr>
              <w:pStyle w:val="s5"/>
              <w:jc w:val="center"/>
              <w:rPr>
                <w:b/>
                <w:color w:val="auto"/>
              </w:rPr>
            </w:pPr>
            <w:r w:rsidRPr="00CB2785">
              <w:rPr>
                <w:b/>
                <w:color w:val="auto"/>
              </w:rPr>
              <w:t>81</w:t>
            </w:r>
          </w:p>
        </w:tc>
        <w:tc>
          <w:tcPr>
            <w:tcW w:w="7200" w:type="dxa"/>
            <w:vAlign w:val="center"/>
          </w:tcPr>
          <w:p w:rsidR="00CB2785" w:rsidRPr="00CB2785" w:rsidRDefault="00CB2785" w:rsidP="00CB2785">
            <w:pPr>
              <w:pStyle w:val="s4"/>
              <w:rPr>
                <w:color w:val="auto"/>
              </w:rPr>
            </w:pPr>
            <w:r w:rsidRPr="00CB2785">
              <w:rPr>
                <w:color w:val="auto"/>
              </w:rPr>
              <w:t>Extraction and Identification of Natural Compounds in Muscle Tissue of Blue Swimming Crab (</w:t>
            </w:r>
            <w:r w:rsidRPr="00CB2785">
              <w:rPr>
                <w:i/>
                <w:iCs/>
                <w:color w:val="auto"/>
              </w:rPr>
              <w:t xml:space="preserve">Portunus pelagicus) </w:t>
            </w:r>
            <w:r w:rsidRPr="00CB2785">
              <w:rPr>
                <w:color w:val="auto"/>
              </w:rPr>
              <w:t>in Persian Gulf Coasts</w:t>
            </w:r>
          </w:p>
          <w:p w:rsidR="00CB2785" w:rsidRPr="00CB2785" w:rsidRDefault="00CB2785" w:rsidP="00CB2785">
            <w:pPr>
              <w:pStyle w:val="s5"/>
              <w:rPr>
                <w:color w:val="auto"/>
              </w:rPr>
            </w:pPr>
            <w:r w:rsidRPr="00CB2785">
              <w:rPr>
                <w:color w:val="auto"/>
              </w:rPr>
              <w:t>Keivandokht Samiee, Abdolhossein Rustaiyan, Shila Kabirian Far</w:t>
            </w:r>
          </w:p>
          <w:p w:rsidR="00CB2785" w:rsidRPr="00CB2785" w:rsidRDefault="00CB2785" w:rsidP="00CB2785">
            <w:pPr>
              <w:pStyle w:val="s5"/>
              <w:rPr>
                <w:color w:val="auto"/>
              </w:rPr>
            </w:pPr>
          </w:p>
        </w:tc>
        <w:tc>
          <w:tcPr>
            <w:tcW w:w="256" w:type="dxa"/>
            <w:vAlign w:val="center"/>
          </w:tcPr>
          <w:p w:rsidR="00CB2785" w:rsidRPr="00CB2785" w:rsidRDefault="00CB2785" w:rsidP="00CB2785">
            <w:pPr>
              <w:pStyle w:val="s5"/>
              <w:rPr>
                <w:color w:val="auto"/>
              </w:rPr>
            </w:pPr>
          </w:p>
        </w:tc>
        <w:tc>
          <w:tcPr>
            <w:tcW w:w="1384" w:type="dxa"/>
          </w:tcPr>
          <w:p w:rsidR="00CB2785" w:rsidRPr="00CB2785" w:rsidRDefault="00CB2785" w:rsidP="00CB2785">
            <w:pPr>
              <w:pStyle w:val="s5"/>
              <w:jc w:val="center"/>
              <w:rPr>
                <w:b/>
                <w:color w:val="auto"/>
              </w:rPr>
            </w:pPr>
            <w:r w:rsidRPr="00CB2785">
              <w:rPr>
                <w:b/>
                <w:color w:val="auto"/>
              </w:rPr>
              <w:t>530-534</w:t>
            </w:r>
          </w:p>
        </w:tc>
      </w:tr>
      <w:tr w:rsidR="00CB2785" w:rsidRPr="00CB2785" w:rsidTr="004E557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2785" w:rsidRPr="00CB2785" w:rsidRDefault="00CB2785" w:rsidP="00CB2785">
            <w:pPr>
              <w:pStyle w:val="s5"/>
              <w:jc w:val="center"/>
              <w:rPr>
                <w:b/>
                <w:color w:val="auto"/>
              </w:rPr>
            </w:pPr>
            <w:r w:rsidRPr="00CB2785">
              <w:rPr>
                <w:b/>
                <w:color w:val="auto"/>
              </w:rPr>
              <w:t>82</w:t>
            </w:r>
          </w:p>
        </w:tc>
        <w:tc>
          <w:tcPr>
            <w:tcW w:w="7200" w:type="dxa"/>
            <w:vAlign w:val="center"/>
          </w:tcPr>
          <w:p w:rsidR="00CB2785" w:rsidRPr="00CB2785" w:rsidRDefault="00CB2785" w:rsidP="00CB2785">
            <w:pPr>
              <w:pStyle w:val="s4"/>
              <w:rPr>
                <w:color w:val="auto"/>
              </w:rPr>
            </w:pPr>
            <w:r w:rsidRPr="00CB2785">
              <w:rPr>
                <w:color w:val="auto"/>
              </w:rPr>
              <w:t>Effect of Lifestyle Modifications on Polycystic Ovarian Syndrome Symptoms</w:t>
            </w:r>
          </w:p>
          <w:p w:rsidR="00CB2785" w:rsidRPr="00CB2785" w:rsidRDefault="00CB2785" w:rsidP="00CB2785">
            <w:pPr>
              <w:pStyle w:val="s5"/>
              <w:rPr>
                <w:color w:val="auto"/>
              </w:rPr>
            </w:pPr>
            <w:r w:rsidRPr="00CB2785">
              <w:rPr>
                <w:color w:val="auto"/>
              </w:rPr>
              <w:t>Eman M. Sayed Ahmed, Mohamed E. Salem and Mohamed Samir Eid Sweed</w:t>
            </w:r>
          </w:p>
          <w:p w:rsidR="00CB2785" w:rsidRPr="00CB2785" w:rsidRDefault="00CB2785" w:rsidP="00CB2785">
            <w:pPr>
              <w:pStyle w:val="s5"/>
              <w:rPr>
                <w:color w:val="auto"/>
              </w:rPr>
            </w:pPr>
          </w:p>
        </w:tc>
        <w:tc>
          <w:tcPr>
            <w:tcW w:w="256" w:type="dxa"/>
            <w:vAlign w:val="center"/>
          </w:tcPr>
          <w:p w:rsidR="00CB2785" w:rsidRPr="00CB2785" w:rsidRDefault="00CB2785" w:rsidP="00CB2785">
            <w:pPr>
              <w:pStyle w:val="s5"/>
              <w:rPr>
                <w:color w:val="auto"/>
              </w:rPr>
            </w:pPr>
          </w:p>
        </w:tc>
        <w:tc>
          <w:tcPr>
            <w:tcW w:w="1384" w:type="dxa"/>
          </w:tcPr>
          <w:p w:rsidR="00CB2785" w:rsidRPr="00CB2785" w:rsidRDefault="00CB2785" w:rsidP="00CB2785">
            <w:pPr>
              <w:pStyle w:val="s5"/>
              <w:jc w:val="center"/>
              <w:rPr>
                <w:b/>
                <w:color w:val="auto"/>
              </w:rPr>
            </w:pPr>
            <w:r w:rsidRPr="00CB2785">
              <w:rPr>
                <w:b/>
                <w:color w:val="auto"/>
              </w:rPr>
              <w:t>535-544</w:t>
            </w:r>
          </w:p>
        </w:tc>
      </w:tr>
      <w:tr w:rsidR="00CB2785" w:rsidRPr="00CB2785" w:rsidTr="004E557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2785" w:rsidRPr="00CB2785" w:rsidRDefault="00CB2785" w:rsidP="00CB2785">
            <w:pPr>
              <w:pStyle w:val="s5"/>
              <w:spacing w:line="200" w:lineRule="atLeast"/>
              <w:jc w:val="center"/>
              <w:rPr>
                <w:b/>
                <w:color w:val="auto"/>
              </w:rPr>
            </w:pPr>
            <w:r w:rsidRPr="00CB2785">
              <w:rPr>
                <w:b/>
                <w:color w:val="auto"/>
              </w:rPr>
              <w:t>83</w:t>
            </w:r>
          </w:p>
        </w:tc>
        <w:tc>
          <w:tcPr>
            <w:tcW w:w="7200" w:type="dxa"/>
            <w:vAlign w:val="center"/>
          </w:tcPr>
          <w:p w:rsidR="00CB2785" w:rsidRPr="00CB2785" w:rsidRDefault="00CB2785" w:rsidP="00CB2785">
            <w:pPr>
              <w:pStyle w:val="s4"/>
              <w:rPr>
                <w:color w:val="auto"/>
              </w:rPr>
            </w:pPr>
            <w:r w:rsidRPr="00CB2785">
              <w:rPr>
                <w:color w:val="auto"/>
              </w:rPr>
              <w:t>On Product Groups in which S-semipermutability Is aTransitive Relation</w:t>
            </w:r>
          </w:p>
          <w:p w:rsidR="00CB2785" w:rsidRPr="00CB2785" w:rsidRDefault="00CB2785" w:rsidP="00CB2785">
            <w:pPr>
              <w:pStyle w:val="s5"/>
              <w:rPr>
                <w:color w:val="auto"/>
              </w:rPr>
            </w:pPr>
            <w:r w:rsidRPr="00CB2785">
              <w:rPr>
                <w:color w:val="auto"/>
              </w:rPr>
              <w:t>Mustafa Obaid</w:t>
            </w:r>
          </w:p>
          <w:p w:rsidR="00CB2785" w:rsidRPr="00CB2785" w:rsidRDefault="00CB2785" w:rsidP="00CB2785">
            <w:pPr>
              <w:pStyle w:val="s4"/>
              <w:rPr>
                <w:color w:val="auto"/>
              </w:rPr>
            </w:pPr>
          </w:p>
        </w:tc>
        <w:tc>
          <w:tcPr>
            <w:tcW w:w="256" w:type="dxa"/>
            <w:vAlign w:val="center"/>
          </w:tcPr>
          <w:p w:rsidR="00CB2785" w:rsidRPr="00CB2785" w:rsidRDefault="00CB2785" w:rsidP="00CB2785">
            <w:pPr>
              <w:pStyle w:val="s5"/>
              <w:spacing w:line="200" w:lineRule="atLeast"/>
              <w:rPr>
                <w:color w:val="auto"/>
              </w:rPr>
            </w:pPr>
          </w:p>
        </w:tc>
        <w:tc>
          <w:tcPr>
            <w:tcW w:w="1384" w:type="dxa"/>
          </w:tcPr>
          <w:p w:rsidR="00CB2785" w:rsidRPr="00CB2785" w:rsidRDefault="00CB2785" w:rsidP="00CB2785">
            <w:pPr>
              <w:pStyle w:val="s5"/>
              <w:spacing w:line="200" w:lineRule="atLeast"/>
              <w:jc w:val="center"/>
              <w:rPr>
                <w:b/>
                <w:color w:val="auto"/>
              </w:rPr>
            </w:pPr>
            <w:r w:rsidRPr="00CB2785">
              <w:rPr>
                <w:b/>
                <w:color w:val="auto"/>
              </w:rPr>
              <w:t>545-549</w:t>
            </w:r>
          </w:p>
        </w:tc>
      </w:tr>
      <w:tr w:rsidR="00CB2785" w:rsidRPr="00CB2785" w:rsidTr="004E557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2785" w:rsidRPr="00CB2785" w:rsidRDefault="00CB2785" w:rsidP="00CB2785">
            <w:pPr>
              <w:pStyle w:val="s5"/>
              <w:jc w:val="center"/>
              <w:rPr>
                <w:b/>
                <w:color w:val="auto"/>
              </w:rPr>
            </w:pPr>
            <w:r w:rsidRPr="00CB2785">
              <w:rPr>
                <w:b/>
                <w:color w:val="auto"/>
              </w:rPr>
              <w:lastRenderedPageBreak/>
              <w:t>84</w:t>
            </w:r>
          </w:p>
        </w:tc>
        <w:tc>
          <w:tcPr>
            <w:tcW w:w="7200" w:type="dxa"/>
            <w:vAlign w:val="center"/>
          </w:tcPr>
          <w:p w:rsidR="00CB2785" w:rsidRPr="00CB2785" w:rsidRDefault="00CB2785" w:rsidP="00CB2785">
            <w:pPr>
              <w:pStyle w:val="s4"/>
              <w:rPr>
                <w:color w:val="auto"/>
              </w:rPr>
            </w:pPr>
            <w:r w:rsidRPr="00CB2785">
              <w:rPr>
                <w:color w:val="auto"/>
              </w:rPr>
              <w:t>The importance of Adult education</w:t>
            </w:r>
          </w:p>
          <w:p w:rsidR="00CB2785" w:rsidRPr="00CB2785" w:rsidRDefault="00CB2785" w:rsidP="00CB2785">
            <w:pPr>
              <w:pStyle w:val="s5"/>
              <w:rPr>
                <w:color w:val="auto"/>
              </w:rPr>
            </w:pPr>
            <w:r w:rsidRPr="00CB2785">
              <w:rPr>
                <w:color w:val="auto"/>
              </w:rPr>
              <w:t>Esmaeel Ghorbani</w:t>
            </w:r>
          </w:p>
          <w:p w:rsidR="00CB2785" w:rsidRPr="00CB2785" w:rsidRDefault="00CB2785" w:rsidP="00CB2785">
            <w:pPr>
              <w:pStyle w:val="s5"/>
              <w:rPr>
                <w:color w:val="auto"/>
              </w:rPr>
            </w:pPr>
          </w:p>
        </w:tc>
        <w:tc>
          <w:tcPr>
            <w:tcW w:w="256" w:type="dxa"/>
            <w:vAlign w:val="center"/>
          </w:tcPr>
          <w:p w:rsidR="00CB2785" w:rsidRPr="00CB2785" w:rsidRDefault="00CB2785" w:rsidP="00CB2785">
            <w:pPr>
              <w:pStyle w:val="s5"/>
              <w:rPr>
                <w:color w:val="auto"/>
              </w:rPr>
            </w:pPr>
          </w:p>
        </w:tc>
        <w:tc>
          <w:tcPr>
            <w:tcW w:w="1384" w:type="dxa"/>
          </w:tcPr>
          <w:p w:rsidR="00CB2785" w:rsidRPr="00CB2785" w:rsidRDefault="00CB2785" w:rsidP="00CB2785">
            <w:pPr>
              <w:pStyle w:val="s5"/>
              <w:jc w:val="center"/>
              <w:rPr>
                <w:b/>
                <w:color w:val="auto"/>
              </w:rPr>
            </w:pPr>
            <w:r w:rsidRPr="00CB2785">
              <w:rPr>
                <w:b/>
                <w:color w:val="auto"/>
              </w:rPr>
              <w:t>550-554</w:t>
            </w:r>
          </w:p>
        </w:tc>
      </w:tr>
      <w:tr w:rsidR="00CB2785" w:rsidRPr="00CB2785" w:rsidTr="004E557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2785" w:rsidRPr="00CB2785" w:rsidRDefault="00CB2785" w:rsidP="00CB2785">
            <w:pPr>
              <w:pStyle w:val="s5"/>
              <w:jc w:val="center"/>
              <w:rPr>
                <w:b/>
                <w:color w:val="auto"/>
              </w:rPr>
            </w:pPr>
            <w:r w:rsidRPr="00CB2785">
              <w:rPr>
                <w:b/>
                <w:color w:val="auto"/>
              </w:rPr>
              <w:t>85</w:t>
            </w:r>
          </w:p>
        </w:tc>
        <w:tc>
          <w:tcPr>
            <w:tcW w:w="7200" w:type="dxa"/>
            <w:vAlign w:val="center"/>
          </w:tcPr>
          <w:p w:rsidR="00CB2785" w:rsidRPr="00CB2785" w:rsidRDefault="00CB2785" w:rsidP="00CB2785">
            <w:pPr>
              <w:pStyle w:val="s4"/>
              <w:rPr>
                <w:color w:val="auto"/>
              </w:rPr>
            </w:pPr>
            <w:r w:rsidRPr="00CB2785">
              <w:rPr>
                <w:color w:val="auto"/>
              </w:rPr>
              <w:t>Design and Development of an Intelligent Controller for a Pole-balancing Robot</w:t>
            </w:r>
          </w:p>
          <w:p w:rsidR="00CB2785" w:rsidRPr="00CB2785" w:rsidRDefault="00CB2785" w:rsidP="00CB2785">
            <w:pPr>
              <w:pStyle w:val="s5"/>
              <w:rPr>
                <w:color w:val="auto"/>
              </w:rPr>
            </w:pPr>
            <w:r w:rsidRPr="00CB2785">
              <w:rPr>
                <w:color w:val="auto"/>
              </w:rPr>
              <w:t>Pedram Masajedi, Tohid Yeganeh, Mehrdad Fouj Lali, Mehran Mohammadi, Saeed Hosseinkhah Soorkoohi</w:t>
            </w:r>
          </w:p>
          <w:p w:rsidR="00CB2785" w:rsidRPr="00CB2785" w:rsidRDefault="00CB2785" w:rsidP="00CB2785">
            <w:pPr>
              <w:pStyle w:val="s5"/>
              <w:rPr>
                <w:color w:val="auto"/>
              </w:rPr>
            </w:pPr>
          </w:p>
        </w:tc>
        <w:tc>
          <w:tcPr>
            <w:tcW w:w="256" w:type="dxa"/>
            <w:vAlign w:val="center"/>
          </w:tcPr>
          <w:p w:rsidR="00CB2785" w:rsidRPr="00CB2785" w:rsidRDefault="00CB2785" w:rsidP="00CB2785">
            <w:pPr>
              <w:pStyle w:val="s5"/>
              <w:rPr>
                <w:color w:val="auto"/>
              </w:rPr>
            </w:pPr>
          </w:p>
        </w:tc>
        <w:tc>
          <w:tcPr>
            <w:tcW w:w="1384" w:type="dxa"/>
          </w:tcPr>
          <w:p w:rsidR="00CB2785" w:rsidRPr="00CB2785" w:rsidRDefault="00CB2785" w:rsidP="00CB2785">
            <w:pPr>
              <w:pStyle w:val="s5"/>
              <w:jc w:val="center"/>
              <w:rPr>
                <w:b/>
                <w:color w:val="auto"/>
              </w:rPr>
            </w:pPr>
            <w:r w:rsidRPr="00CB2785">
              <w:rPr>
                <w:b/>
                <w:color w:val="auto"/>
              </w:rPr>
              <w:t>555-562</w:t>
            </w:r>
          </w:p>
        </w:tc>
      </w:tr>
      <w:tr w:rsidR="00CB2785" w:rsidRPr="00CB2785" w:rsidTr="004E557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2785" w:rsidRPr="00CB2785" w:rsidRDefault="00CB2785" w:rsidP="00CB2785">
            <w:pPr>
              <w:pStyle w:val="s5"/>
              <w:jc w:val="center"/>
              <w:rPr>
                <w:b/>
                <w:color w:val="auto"/>
              </w:rPr>
            </w:pPr>
            <w:r w:rsidRPr="00CB2785">
              <w:rPr>
                <w:b/>
                <w:color w:val="auto"/>
              </w:rPr>
              <w:t>86</w:t>
            </w:r>
          </w:p>
        </w:tc>
        <w:tc>
          <w:tcPr>
            <w:tcW w:w="7200" w:type="dxa"/>
            <w:vAlign w:val="center"/>
          </w:tcPr>
          <w:p w:rsidR="00CB2785" w:rsidRPr="00CB2785" w:rsidRDefault="00CB2785" w:rsidP="00CB2785">
            <w:pPr>
              <w:pStyle w:val="s4"/>
              <w:rPr>
                <w:color w:val="auto"/>
              </w:rPr>
            </w:pPr>
            <w:r w:rsidRPr="00CB2785">
              <w:rPr>
                <w:color w:val="auto"/>
              </w:rPr>
              <w:t>Understanding of Universe, Time, Odds and Environment</w:t>
            </w:r>
          </w:p>
          <w:p w:rsidR="00CB2785" w:rsidRPr="00CB2785" w:rsidRDefault="00CB2785" w:rsidP="00CB2785">
            <w:pPr>
              <w:pStyle w:val="s5"/>
              <w:rPr>
                <w:color w:val="auto"/>
              </w:rPr>
            </w:pPr>
            <w:r w:rsidRPr="00CB2785">
              <w:rPr>
                <w:color w:val="auto"/>
              </w:rPr>
              <w:t>Edwin Zong</w:t>
            </w:r>
          </w:p>
          <w:p w:rsidR="00CB2785" w:rsidRPr="00CB2785" w:rsidRDefault="00CB2785" w:rsidP="00CB2785">
            <w:pPr>
              <w:pStyle w:val="s5"/>
              <w:rPr>
                <w:color w:val="auto"/>
              </w:rPr>
            </w:pPr>
          </w:p>
        </w:tc>
        <w:tc>
          <w:tcPr>
            <w:tcW w:w="256" w:type="dxa"/>
            <w:vAlign w:val="center"/>
          </w:tcPr>
          <w:p w:rsidR="00CB2785" w:rsidRPr="00CB2785" w:rsidRDefault="00CB2785" w:rsidP="00CB2785">
            <w:pPr>
              <w:pStyle w:val="s5"/>
              <w:rPr>
                <w:color w:val="auto"/>
              </w:rPr>
            </w:pPr>
          </w:p>
        </w:tc>
        <w:tc>
          <w:tcPr>
            <w:tcW w:w="1384" w:type="dxa"/>
          </w:tcPr>
          <w:p w:rsidR="00CB2785" w:rsidRPr="00CB2785" w:rsidRDefault="00CB2785" w:rsidP="00CB2785">
            <w:pPr>
              <w:pStyle w:val="s5"/>
              <w:jc w:val="center"/>
              <w:rPr>
                <w:b/>
                <w:color w:val="auto"/>
              </w:rPr>
            </w:pPr>
            <w:r w:rsidRPr="00CB2785">
              <w:rPr>
                <w:b/>
                <w:color w:val="auto"/>
              </w:rPr>
              <w:t>563-568</w:t>
            </w:r>
          </w:p>
        </w:tc>
      </w:tr>
      <w:tr w:rsidR="00CB2785" w:rsidRPr="00CB2785" w:rsidTr="004E557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2785" w:rsidRPr="00CB2785" w:rsidRDefault="00CB2785" w:rsidP="00CB2785">
            <w:pPr>
              <w:pStyle w:val="s5"/>
              <w:jc w:val="center"/>
              <w:rPr>
                <w:b/>
                <w:color w:val="auto"/>
              </w:rPr>
            </w:pPr>
            <w:r w:rsidRPr="00CB2785">
              <w:rPr>
                <w:b/>
                <w:color w:val="auto"/>
              </w:rPr>
              <w:t>87</w:t>
            </w:r>
          </w:p>
        </w:tc>
        <w:tc>
          <w:tcPr>
            <w:tcW w:w="7200" w:type="dxa"/>
            <w:vAlign w:val="center"/>
          </w:tcPr>
          <w:p w:rsidR="00CB2785" w:rsidRPr="00CB2785" w:rsidRDefault="00CB2785" w:rsidP="00CB2785">
            <w:pPr>
              <w:pStyle w:val="s4"/>
              <w:rPr>
                <w:color w:val="auto"/>
              </w:rPr>
            </w:pPr>
            <w:r w:rsidRPr="00CB2785">
              <w:rPr>
                <w:color w:val="auto"/>
              </w:rPr>
              <w:t>Distance learning and education</w:t>
            </w:r>
          </w:p>
          <w:p w:rsidR="00CB2785" w:rsidRPr="00CB2785" w:rsidRDefault="00CB2785" w:rsidP="00CB2785">
            <w:pPr>
              <w:pStyle w:val="s5"/>
              <w:rPr>
                <w:color w:val="auto"/>
              </w:rPr>
            </w:pPr>
            <w:r w:rsidRPr="00CB2785">
              <w:rPr>
                <w:color w:val="auto"/>
              </w:rPr>
              <w:t>Mohaddaseh Nazarpour</w:t>
            </w:r>
          </w:p>
          <w:p w:rsidR="00CB2785" w:rsidRPr="00CB2785" w:rsidRDefault="00CB2785" w:rsidP="00CB2785">
            <w:pPr>
              <w:pStyle w:val="s5"/>
              <w:rPr>
                <w:color w:val="auto"/>
              </w:rPr>
            </w:pPr>
          </w:p>
        </w:tc>
        <w:tc>
          <w:tcPr>
            <w:tcW w:w="256" w:type="dxa"/>
            <w:vAlign w:val="center"/>
          </w:tcPr>
          <w:p w:rsidR="00CB2785" w:rsidRPr="00CB2785" w:rsidRDefault="00CB2785" w:rsidP="00CB2785">
            <w:pPr>
              <w:pStyle w:val="s5"/>
              <w:rPr>
                <w:color w:val="auto"/>
              </w:rPr>
            </w:pPr>
          </w:p>
        </w:tc>
        <w:tc>
          <w:tcPr>
            <w:tcW w:w="1384" w:type="dxa"/>
          </w:tcPr>
          <w:p w:rsidR="00CB2785" w:rsidRPr="00CB2785" w:rsidRDefault="00CB2785" w:rsidP="00CB2785">
            <w:pPr>
              <w:pStyle w:val="s5"/>
              <w:jc w:val="center"/>
              <w:rPr>
                <w:b/>
                <w:color w:val="auto"/>
              </w:rPr>
            </w:pPr>
            <w:r w:rsidRPr="00CB2785">
              <w:rPr>
                <w:b/>
                <w:color w:val="auto"/>
              </w:rPr>
              <w:t>569-573</w:t>
            </w:r>
          </w:p>
        </w:tc>
      </w:tr>
      <w:tr w:rsidR="00CB2785" w:rsidRPr="00CB2785" w:rsidTr="004E557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2785" w:rsidRPr="00CB2785" w:rsidRDefault="00CB2785" w:rsidP="00CB2785">
            <w:pPr>
              <w:pStyle w:val="s5"/>
              <w:jc w:val="center"/>
              <w:rPr>
                <w:b/>
                <w:color w:val="auto"/>
              </w:rPr>
            </w:pPr>
            <w:r w:rsidRPr="00CB2785">
              <w:rPr>
                <w:b/>
                <w:color w:val="auto"/>
              </w:rPr>
              <w:t>88</w:t>
            </w:r>
          </w:p>
        </w:tc>
        <w:tc>
          <w:tcPr>
            <w:tcW w:w="7200" w:type="dxa"/>
            <w:vAlign w:val="center"/>
          </w:tcPr>
          <w:p w:rsidR="00CB2785" w:rsidRPr="00CB2785" w:rsidRDefault="00CB2785" w:rsidP="00CB2785">
            <w:pPr>
              <w:pStyle w:val="s4"/>
              <w:rPr>
                <w:color w:val="auto"/>
              </w:rPr>
            </w:pPr>
            <w:r w:rsidRPr="00CB2785">
              <w:rPr>
                <w:color w:val="auto"/>
              </w:rPr>
              <w:t>Studies on Lernaeosis and the efficacy of Dipterex as treatment in the Hatchery Reared Fingerlings of Cyprinids</w:t>
            </w:r>
          </w:p>
          <w:p w:rsidR="00CB2785" w:rsidRPr="00CB2785" w:rsidRDefault="00CB2785" w:rsidP="00CB2785">
            <w:pPr>
              <w:pStyle w:val="s5"/>
              <w:rPr>
                <w:color w:val="auto"/>
              </w:rPr>
            </w:pPr>
            <w:r w:rsidRPr="00CB2785">
              <w:rPr>
                <w:color w:val="auto"/>
              </w:rPr>
              <w:t>Mohamed A. A. Abd El-Galil, ESSA, M. A. A., Korni, F. M. M.</w:t>
            </w:r>
          </w:p>
          <w:p w:rsidR="00CB2785" w:rsidRPr="00CB2785" w:rsidRDefault="00CB2785" w:rsidP="00CB2785">
            <w:pPr>
              <w:pStyle w:val="s5"/>
              <w:rPr>
                <w:color w:val="auto"/>
              </w:rPr>
            </w:pPr>
          </w:p>
        </w:tc>
        <w:tc>
          <w:tcPr>
            <w:tcW w:w="256" w:type="dxa"/>
            <w:vAlign w:val="center"/>
          </w:tcPr>
          <w:p w:rsidR="00CB2785" w:rsidRPr="00CB2785" w:rsidRDefault="00CB2785" w:rsidP="00CB2785">
            <w:pPr>
              <w:pStyle w:val="s5"/>
              <w:rPr>
                <w:color w:val="auto"/>
              </w:rPr>
            </w:pPr>
          </w:p>
        </w:tc>
        <w:tc>
          <w:tcPr>
            <w:tcW w:w="1384" w:type="dxa"/>
          </w:tcPr>
          <w:p w:rsidR="00CB2785" w:rsidRPr="00CB2785" w:rsidRDefault="00CB2785" w:rsidP="00CB2785">
            <w:pPr>
              <w:pStyle w:val="s5"/>
              <w:jc w:val="center"/>
              <w:rPr>
                <w:b/>
                <w:color w:val="auto"/>
              </w:rPr>
            </w:pPr>
            <w:r w:rsidRPr="00CB2785">
              <w:rPr>
                <w:b/>
                <w:color w:val="auto"/>
              </w:rPr>
              <w:t>574-580</w:t>
            </w:r>
          </w:p>
        </w:tc>
      </w:tr>
      <w:tr w:rsidR="00CB2785" w:rsidRPr="00CB2785" w:rsidTr="004E557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2785" w:rsidRPr="00CB2785" w:rsidRDefault="00CB2785" w:rsidP="00CB2785">
            <w:pPr>
              <w:pStyle w:val="s5"/>
              <w:jc w:val="center"/>
              <w:rPr>
                <w:b/>
                <w:color w:val="auto"/>
              </w:rPr>
            </w:pPr>
            <w:r w:rsidRPr="00CB2785">
              <w:rPr>
                <w:b/>
                <w:color w:val="auto"/>
              </w:rPr>
              <w:t>89</w:t>
            </w:r>
          </w:p>
        </w:tc>
        <w:tc>
          <w:tcPr>
            <w:tcW w:w="7200" w:type="dxa"/>
            <w:vAlign w:val="center"/>
          </w:tcPr>
          <w:p w:rsidR="00CB2785" w:rsidRPr="00CB2785" w:rsidRDefault="00CB2785" w:rsidP="00CB2785">
            <w:pPr>
              <w:pStyle w:val="s4"/>
              <w:rPr>
                <w:color w:val="auto"/>
              </w:rPr>
            </w:pPr>
            <w:r w:rsidRPr="00CB2785">
              <w:rPr>
                <w:color w:val="auto"/>
              </w:rPr>
              <w:t>Adsorption of Phenol from Aqueous Solutions by Local Egyptian Bentonite</w:t>
            </w:r>
          </w:p>
          <w:p w:rsidR="00CB2785" w:rsidRPr="00CB2785" w:rsidRDefault="00CB2785" w:rsidP="00CB2785">
            <w:pPr>
              <w:pStyle w:val="s5"/>
              <w:rPr>
                <w:color w:val="auto"/>
              </w:rPr>
            </w:pPr>
            <w:r w:rsidRPr="00CB2785">
              <w:rPr>
                <w:color w:val="auto"/>
              </w:rPr>
              <w:t>Ehssan Nassef and Yehia Eltaweel</w:t>
            </w:r>
          </w:p>
          <w:p w:rsidR="00CB2785" w:rsidRPr="00CB2785" w:rsidRDefault="00CB2785" w:rsidP="00CB2785">
            <w:pPr>
              <w:pStyle w:val="s5"/>
              <w:rPr>
                <w:color w:val="auto"/>
              </w:rPr>
            </w:pPr>
          </w:p>
        </w:tc>
        <w:tc>
          <w:tcPr>
            <w:tcW w:w="256" w:type="dxa"/>
            <w:vAlign w:val="center"/>
          </w:tcPr>
          <w:p w:rsidR="00CB2785" w:rsidRPr="00CB2785" w:rsidRDefault="00CB2785" w:rsidP="00CB2785">
            <w:pPr>
              <w:pStyle w:val="s5"/>
              <w:rPr>
                <w:color w:val="auto"/>
              </w:rPr>
            </w:pPr>
          </w:p>
        </w:tc>
        <w:tc>
          <w:tcPr>
            <w:tcW w:w="1384" w:type="dxa"/>
          </w:tcPr>
          <w:p w:rsidR="00CB2785" w:rsidRPr="00CB2785" w:rsidRDefault="00CB2785" w:rsidP="00CB2785">
            <w:pPr>
              <w:pStyle w:val="s5"/>
              <w:jc w:val="center"/>
              <w:rPr>
                <w:b/>
                <w:color w:val="auto"/>
              </w:rPr>
            </w:pPr>
            <w:r w:rsidRPr="00CB2785">
              <w:rPr>
                <w:b/>
                <w:color w:val="auto"/>
              </w:rPr>
              <w:t>581-589</w:t>
            </w:r>
          </w:p>
        </w:tc>
      </w:tr>
      <w:tr w:rsidR="00CB2785" w:rsidRPr="00CB2785" w:rsidTr="004E557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2785" w:rsidRPr="00CB2785" w:rsidRDefault="00CB2785" w:rsidP="00CB2785">
            <w:pPr>
              <w:pStyle w:val="s5"/>
              <w:jc w:val="center"/>
              <w:rPr>
                <w:b/>
                <w:color w:val="auto"/>
              </w:rPr>
            </w:pPr>
            <w:r w:rsidRPr="00CB2785">
              <w:rPr>
                <w:b/>
                <w:color w:val="auto"/>
              </w:rPr>
              <w:t>90</w:t>
            </w:r>
          </w:p>
        </w:tc>
        <w:tc>
          <w:tcPr>
            <w:tcW w:w="7200" w:type="dxa"/>
            <w:vAlign w:val="center"/>
          </w:tcPr>
          <w:p w:rsidR="00CB2785" w:rsidRPr="00CB2785" w:rsidRDefault="00CB2785" w:rsidP="00CB2785">
            <w:pPr>
              <w:pStyle w:val="s4"/>
              <w:rPr>
                <w:color w:val="auto"/>
              </w:rPr>
            </w:pPr>
            <w:r w:rsidRPr="00CB2785">
              <w:rPr>
                <w:color w:val="auto"/>
              </w:rPr>
              <w:t>Comparative Ultrasonographic Findings of Traumatic Reticulitis, Perireticular Abscess and Diaphragmatic Hernia in Buffalo (</w:t>
            </w:r>
            <w:r w:rsidRPr="00CB2785">
              <w:rPr>
                <w:i/>
                <w:iCs/>
                <w:color w:val="auto"/>
              </w:rPr>
              <w:t>BubalusBubalis</w:t>
            </w:r>
            <w:r w:rsidRPr="00CB2785">
              <w:rPr>
                <w:color w:val="auto"/>
              </w:rPr>
              <w:t>)</w:t>
            </w:r>
          </w:p>
          <w:p w:rsidR="00CB2785" w:rsidRPr="00CB2785" w:rsidRDefault="00CB2785" w:rsidP="00CB2785">
            <w:pPr>
              <w:pStyle w:val="s5"/>
              <w:rPr>
                <w:color w:val="auto"/>
              </w:rPr>
            </w:pPr>
            <w:r w:rsidRPr="00CB2785">
              <w:rPr>
                <w:color w:val="auto"/>
              </w:rPr>
              <w:t>Khaled S. Abouelnasr, EsamMosbah, Gamal I. Karrouf, and Adel E. Zaghloul</w:t>
            </w:r>
          </w:p>
          <w:p w:rsidR="00CB2785" w:rsidRPr="00CB2785" w:rsidRDefault="00CB2785" w:rsidP="00CB2785">
            <w:pPr>
              <w:pStyle w:val="s5"/>
              <w:rPr>
                <w:color w:val="auto"/>
              </w:rPr>
            </w:pPr>
          </w:p>
        </w:tc>
        <w:tc>
          <w:tcPr>
            <w:tcW w:w="256" w:type="dxa"/>
            <w:vAlign w:val="center"/>
          </w:tcPr>
          <w:p w:rsidR="00CB2785" w:rsidRPr="00CB2785" w:rsidRDefault="00CB2785" w:rsidP="00CB2785">
            <w:pPr>
              <w:pStyle w:val="s5"/>
              <w:rPr>
                <w:color w:val="auto"/>
              </w:rPr>
            </w:pPr>
          </w:p>
        </w:tc>
        <w:tc>
          <w:tcPr>
            <w:tcW w:w="1384" w:type="dxa"/>
          </w:tcPr>
          <w:p w:rsidR="00CB2785" w:rsidRPr="00CB2785" w:rsidRDefault="00CB2785" w:rsidP="00CB2785">
            <w:pPr>
              <w:pStyle w:val="s5"/>
              <w:jc w:val="center"/>
              <w:rPr>
                <w:b/>
                <w:color w:val="auto"/>
              </w:rPr>
            </w:pPr>
            <w:r w:rsidRPr="00CB2785">
              <w:rPr>
                <w:b/>
                <w:color w:val="auto"/>
              </w:rPr>
              <w:t>590-595</w:t>
            </w:r>
          </w:p>
        </w:tc>
      </w:tr>
      <w:tr w:rsidR="00CB2785" w:rsidRPr="00CB2785" w:rsidTr="004E557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2785" w:rsidRPr="00CB2785" w:rsidRDefault="00CB2785" w:rsidP="00CB2785">
            <w:pPr>
              <w:pStyle w:val="s5"/>
              <w:jc w:val="center"/>
              <w:rPr>
                <w:b/>
                <w:color w:val="auto"/>
              </w:rPr>
            </w:pPr>
            <w:r w:rsidRPr="00CB2785">
              <w:rPr>
                <w:b/>
                <w:color w:val="auto"/>
              </w:rPr>
              <w:t>91</w:t>
            </w:r>
          </w:p>
        </w:tc>
        <w:tc>
          <w:tcPr>
            <w:tcW w:w="7200" w:type="dxa"/>
            <w:vAlign w:val="center"/>
          </w:tcPr>
          <w:p w:rsidR="00CB2785" w:rsidRPr="00CB2785" w:rsidRDefault="00CB2785" w:rsidP="00CB2785">
            <w:pPr>
              <w:pStyle w:val="s4"/>
              <w:rPr>
                <w:color w:val="auto"/>
              </w:rPr>
            </w:pPr>
            <w:r w:rsidRPr="00CB2785">
              <w:rPr>
                <w:color w:val="auto"/>
              </w:rPr>
              <w:t>Removal and Kinetic Studies of the Carcinogen Bromate Ion in Drinking Water Using Modified Date Seeds and Granular Activated Carbon</w:t>
            </w:r>
          </w:p>
          <w:p w:rsidR="00CB2785" w:rsidRPr="00CB2785" w:rsidRDefault="00CB2785" w:rsidP="00CB2785">
            <w:pPr>
              <w:pStyle w:val="s5"/>
              <w:rPr>
                <w:color w:val="auto"/>
              </w:rPr>
            </w:pPr>
            <w:r w:rsidRPr="00CB2785">
              <w:rPr>
                <w:color w:val="auto"/>
              </w:rPr>
              <w:t>Mohamoud A. Mohamoud, Mubarak A. Al-Qurashi , Feda E. Ali and M. Emad</w:t>
            </w:r>
          </w:p>
          <w:p w:rsidR="00CB2785" w:rsidRPr="00CB2785" w:rsidRDefault="00CB2785" w:rsidP="00CB2785">
            <w:pPr>
              <w:pStyle w:val="s5"/>
              <w:rPr>
                <w:color w:val="auto"/>
              </w:rPr>
            </w:pPr>
          </w:p>
        </w:tc>
        <w:tc>
          <w:tcPr>
            <w:tcW w:w="256" w:type="dxa"/>
            <w:vAlign w:val="center"/>
          </w:tcPr>
          <w:p w:rsidR="00CB2785" w:rsidRPr="00CB2785" w:rsidRDefault="00CB2785" w:rsidP="00CB2785">
            <w:pPr>
              <w:pStyle w:val="s5"/>
              <w:rPr>
                <w:color w:val="auto"/>
              </w:rPr>
            </w:pPr>
          </w:p>
        </w:tc>
        <w:tc>
          <w:tcPr>
            <w:tcW w:w="1384" w:type="dxa"/>
          </w:tcPr>
          <w:p w:rsidR="00CB2785" w:rsidRPr="00CB2785" w:rsidRDefault="00CB2785" w:rsidP="00CB2785">
            <w:pPr>
              <w:pStyle w:val="s5"/>
              <w:jc w:val="center"/>
              <w:rPr>
                <w:b/>
                <w:color w:val="auto"/>
              </w:rPr>
            </w:pPr>
            <w:r w:rsidRPr="00CB2785">
              <w:rPr>
                <w:b/>
                <w:color w:val="auto"/>
              </w:rPr>
              <w:t>596-601</w:t>
            </w:r>
          </w:p>
        </w:tc>
      </w:tr>
      <w:tr w:rsidR="00CB2785" w:rsidRPr="00CB2785" w:rsidTr="004E557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2785" w:rsidRPr="00CB2785" w:rsidRDefault="00CB2785" w:rsidP="00CB2785">
            <w:pPr>
              <w:pStyle w:val="s5"/>
              <w:jc w:val="center"/>
              <w:rPr>
                <w:b/>
                <w:color w:val="auto"/>
              </w:rPr>
            </w:pPr>
            <w:r w:rsidRPr="00CB2785">
              <w:rPr>
                <w:b/>
                <w:color w:val="auto"/>
              </w:rPr>
              <w:t>92</w:t>
            </w:r>
          </w:p>
        </w:tc>
        <w:tc>
          <w:tcPr>
            <w:tcW w:w="7200" w:type="dxa"/>
            <w:vAlign w:val="center"/>
          </w:tcPr>
          <w:p w:rsidR="00CB2785" w:rsidRPr="00CB2785" w:rsidRDefault="00CB2785" w:rsidP="00CB2785">
            <w:pPr>
              <w:pStyle w:val="s4"/>
              <w:rPr>
                <w:color w:val="auto"/>
              </w:rPr>
            </w:pPr>
            <w:r w:rsidRPr="00CB2785">
              <w:rPr>
                <w:color w:val="auto"/>
              </w:rPr>
              <w:t>Potential of Sport as an Instrument for Social Empowerment</w:t>
            </w:r>
          </w:p>
          <w:p w:rsidR="00CB2785" w:rsidRPr="00CB2785" w:rsidRDefault="00CB2785" w:rsidP="00CB2785">
            <w:pPr>
              <w:pStyle w:val="s5"/>
              <w:rPr>
                <w:color w:val="auto"/>
              </w:rPr>
            </w:pPr>
            <w:r w:rsidRPr="00CB2785">
              <w:rPr>
                <w:color w:val="auto"/>
              </w:rPr>
              <w:t>Ali Hosseinzadeh Gonabadi</w:t>
            </w:r>
          </w:p>
          <w:p w:rsidR="00CB2785" w:rsidRPr="00CB2785" w:rsidRDefault="00CB2785" w:rsidP="00CB2785">
            <w:pPr>
              <w:pStyle w:val="s5"/>
              <w:rPr>
                <w:color w:val="auto"/>
              </w:rPr>
            </w:pPr>
          </w:p>
        </w:tc>
        <w:tc>
          <w:tcPr>
            <w:tcW w:w="256" w:type="dxa"/>
            <w:vAlign w:val="center"/>
          </w:tcPr>
          <w:p w:rsidR="00CB2785" w:rsidRPr="00CB2785" w:rsidRDefault="00CB2785" w:rsidP="00CB2785">
            <w:pPr>
              <w:pStyle w:val="s5"/>
              <w:rPr>
                <w:color w:val="auto"/>
              </w:rPr>
            </w:pPr>
          </w:p>
        </w:tc>
        <w:tc>
          <w:tcPr>
            <w:tcW w:w="1384" w:type="dxa"/>
          </w:tcPr>
          <w:p w:rsidR="00CB2785" w:rsidRPr="00CB2785" w:rsidRDefault="00CB2785" w:rsidP="00CB2785">
            <w:pPr>
              <w:pStyle w:val="s5"/>
              <w:jc w:val="center"/>
              <w:rPr>
                <w:b/>
                <w:color w:val="auto"/>
              </w:rPr>
            </w:pPr>
            <w:r w:rsidRPr="00CB2785">
              <w:rPr>
                <w:b/>
                <w:color w:val="auto"/>
              </w:rPr>
              <w:t>602-605</w:t>
            </w:r>
          </w:p>
        </w:tc>
      </w:tr>
      <w:tr w:rsidR="00CB2785" w:rsidRPr="00CB2785" w:rsidTr="004E557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2785" w:rsidRPr="00CB2785" w:rsidRDefault="00CB2785" w:rsidP="00CB2785">
            <w:pPr>
              <w:pStyle w:val="s5"/>
              <w:jc w:val="center"/>
              <w:rPr>
                <w:b/>
                <w:color w:val="auto"/>
              </w:rPr>
            </w:pPr>
            <w:r w:rsidRPr="00CB2785">
              <w:rPr>
                <w:b/>
                <w:color w:val="auto"/>
              </w:rPr>
              <w:t>93</w:t>
            </w:r>
          </w:p>
        </w:tc>
        <w:tc>
          <w:tcPr>
            <w:tcW w:w="7200" w:type="dxa"/>
            <w:vAlign w:val="center"/>
          </w:tcPr>
          <w:p w:rsidR="00CB2785" w:rsidRPr="00CB2785" w:rsidRDefault="00CB2785" w:rsidP="00CB2785">
            <w:pPr>
              <w:pStyle w:val="s13"/>
              <w:rPr>
                <w:color w:val="auto"/>
                <w:sz w:val="20"/>
                <w:szCs w:val="20"/>
              </w:rPr>
            </w:pPr>
            <w:r w:rsidRPr="00CB2785">
              <w:rPr>
                <w:color w:val="auto"/>
                <w:sz w:val="20"/>
                <w:szCs w:val="20"/>
              </w:rPr>
              <w:t xml:space="preserve">N </w:t>
            </w:r>
            <w:r w:rsidRPr="00CB2785">
              <w:rPr>
                <w:rStyle w:val="s41"/>
                <w:color w:val="auto"/>
              </w:rPr>
              <w:t>-Subalgebras of BF–algebras</w:t>
            </w:r>
          </w:p>
          <w:p w:rsidR="00CB2785" w:rsidRPr="00CB2785" w:rsidRDefault="00CB2785" w:rsidP="00CB2785">
            <w:pPr>
              <w:pStyle w:val="s5"/>
              <w:rPr>
                <w:color w:val="auto"/>
              </w:rPr>
            </w:pPr>
            <w:r w:rsidRPr="00CB2785">
              <w:rPr>
                <w:color w:val="auto"/>
              </w:rPr>
              <w:t>A. R. Hadipour and A. Borumand Saeid</w:t>
            </w:r>
          </w:p>
          <w:p w:rsidR="00CB2785" w:rsidRPr="00CB2785" w:rsidRDefault="00CB2785" w:rsidP="00CB2785">
            <w:pPr>
              <w:pStyle w:val="s5"/>
              <w:rPr>
                <w:color w:val="auto"/>
              </w:rPr>
            </w:pPr>
          </w:p>
        </w:tc>
        <w:tc>
          <w:tcPr>
            <w:tcW w:w="256" w:type="dxa"/>
            <w:vAlign w:val="center"/>
          </w:tcPr>
          <w:p w:rsidR="00CB2785" w:rsidRPr="00CB2785" w:rsidRDefault="00CB2785" w:rsidP="00CB2785">
            <w:pPr>
              <w:pStyle w:val="s5"/>
              <w:rPr>
                <w:color w:val="auto"/>
              </w:rPr>
            </w:pPr>
          </w:p>
        </w:tc>
        <w:tc>
          <w:tcPr>
            <w:tcW w:w="1384" w:type="dxa"/>
          </w:tcPr>
          <w:p w:rsidR="00CB2785" w:rsidRPr="00CB2785" w:rsidRDefault="00CB2785" w:rsidP="00CB2785">
            <w:pPr>
              <w:pStyle w:val="s5"/>
              <w:jc w:val="center"/>
              <w:rPr>
                <w:b/>
                <w:color w:val="auto"/>
              </w:rPr>
            </w:pPr>
            <w:r w:rsidRPr="00CB2785">
              <w:rPr>
                <w:b/>
                <w:color w:val="auto"/>
              </w:rPr>
              <w:t>606-610</w:t>
            </w:r>
          </w:p>
        </w:tc>
      </w:tr>
      <w:tr w:rsidR="00CB2785" w:rsidRPr="00CB2785" w:rsidTr="004E557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2785" w:rsidRPr="00CB2785" w:rsidRDefault="00CB2785" w:rsidP="00CB2785">
            <w:pPr>
              <w:pStyle w:val="s5"/>
              <w:jc w:val="center"/>
              <w:rPr>
                <w:b/>
                <w:color w:val="auto"/>
              </w:rPr>
            </w:pPr>
            <w:r w:rsidRPr="00CB2785">
              <w:rPr>
                <w:b/>
                <w:color w:val="auto"/>
              </w:rPr>
              <w:t>94</w:t>
            </w:r>
          </w:p>
        </w:tc>
        <w:tc>
          <w:tcPr>
            <w:tcW w:w="7200" w:type="dxa"/>
            <w:vAlign w:val="center"/>
          </w:tcPr>
          <w:p w:rsidR="00CB2785" w:rsidRPr="00CB2785" w:rsidRDefault="00CB2785" w:rsidP="00CB2785">
            <w:pPr>
              <w:pStyle w:val="s4"/>
              <w:rPr>
                <w:color w:val="auto"/>
              </w:rPr>
            </w:pPr>
            <w:r w:rsidRPr="00CB2785">
              <w:rPr>
                <w:color w:val="auto"/>
              </w:rPr>
              <w:t>Guideline Model for Nurses to Prevent the Medication Errors and Adverse Drug Events in Pediatric Inpatients</w:t>
            </w:r>
          </w:p>
          <w:p w:rsidR="00CB2785" w:rsidRPr="00CB2785" w:rsidRDefault="00CB2785" w:rsidP="00CB2785">
            <w:pPr>
              <w:pStyle w:val="s5"/>
              <w:rPr>
                <w:color w:val="auto"/>
              </w:rPr>
            </w:pPr>
            <w:r w:rsidRPr="00CB2785">
              <w:rPr>
                <w:color w:val="auto"/>
              </w:rPr>
              <w:t>Hanan T., Elbahnasawy, Samia Elnagar and Maha Atout</w:t>
            </w:r>
          </w:p>
          <w:p w:rsidR="00CB2785" w:rsidRPr="00CB2785" w:rsidRDefault="00CB2785" w:rsidP="00CB2785">
            <w:pPr>
              <w:pStyle w:val="s5"/>
              <w:rPr>
                <w:color w:val="auto"/>
              </w:rPr>
            </w:pPr>
          </w:p>
        </w:tc>
        <w:tc>
          <w:tcPr>
            <w:tcW w:w="256" w:type="dxa"/>
            <w:vAlign w:val="center"/>
          </w:tcPr>
          <w:p w:rsidR="00CB2785" w:rsidRPr="00CB2785" w:rsidRDefault="00CB2785" w:rsidP="00CB2785">
            <w:pPr>
              <w:pStyle w:val="s5"/>
              <w:rPr>
                <w:color w:val="auto"/>
              </w:rPr>
            </w:pPr>
          </w:p>
        </w:tc>
        <w:tc>
          <w:tcPr>
            <w:tcW w:w="1384" w:type="dxa"/>
          </w:tcPr>
          <w:p w:rsidR="00CB2785" w:rsidRPr="00CB2785" w:rsidRDefault="00CB2785" w:rsidP="00CB2785">
            <w:pPr>
              <w:pStyle w:val="s5"/>
              <w:jc w:val="center"/>
              <w:rPr>
                <w:b/>
                <w:color w:val="auto"/>
              </w:rPr>
            </w:pPr>
            <w:r w:rsidRPr="00CB2785">
              <w:rPr>
                <w:b/>
                <w:color w:val="auto"/>
              </w:rPr>
              <w:t>611-617</w:t>
            </w:r>
          </w:p>
        </w:tc>
      </w:tr>
      <w:tr w:rsidR="00CB2785" w:rsidRPr="00CB2785" w:rsidTr="004E557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2785" w:rsidRPr="00CB2785" w:rsidRDefault="00CB2785" w:rsidP="00CB2785">
            <w:pPr>
              <w:pStyle w:val="s5"/>
              <w:jc w:val="center"/>
              <w:rPr>
                <w:b/>
                <w:color w:val="auto"/>
              </w:rPr>
            </w:pPr>
            <w:r w:rsidRPr="00CB2785">
              <w:rPr>
                <w:b/>
                <w:color w:val="auto"/>
              </w:rPr>
              <w:t>95</w:t>
            </w:r>
          </w:p>
        </w:tc>
        <w:tc>
          <w:tcPr>
            <w:tcW w:w="7200" w:type="dxa"/>
            <w:vAlign w:val="center"/>
          </w:tcPr>
          <w:p w:rsidR="00CB2785" w:rsidRPr="00CB2785" w:rsidRDefault="00CB2785" w:rsidP="00CB2785">
            <w:pPr>
              <w:pStyle w:val="s4"/>
              <w:rPr>
                <w:color w:val="auto"/>
              </w:rPr>
            </w:pPr>
            <w:r w:rsidRPr="00CB2785">
              <w:rPr>
                <w:color w:val="auto"/>
              </w:rPr>
              <w:t>The Influence and Spread of Sassanids’ Architecture in Islamic and Other Countries Architecture</w:t>
            </w:r>
          </w:p>
          <w:p w:rsidR="00CB2785" w:rsidRPr="00CB2785" w:rsidRDefault="00CB2785" w:rsidP="00CB2785">
            <w:pPr>
              <w:pStyle w:val="s5"/>
              <w:rPr>
                <w:color w:val="auto"/>
              </w:rPr>
            </w:pPr>
            <w:r w:rsidRPr="00CB2785">
              <w:rPr>
                <w:color w:val="auto"/>
              </w:rPr>
              <w:t>Seyed Mohammad Reza Mokhtari Hoseini</w:t>
            </w:r>
          </w:p>
          <w:p w:rsidR="00CB2785" w:rsidRPr="00CB2785" w:rsidRDefault="00CB2785" w:rsidP="00CB2785">
            <w:pPr>
              <w:pStyle w:val="s5"/>
              <w:rPr>
                <w:color w:val="auto"/>
              </w:rPr>
            </w:pPr>
          </w:p>
        </w:tc>
        <w:tc>
          <w:tcPr>
            <w:tcW w:w="256" w:type="dxa"/>
            <w:vAlign w:val="center"/>
          </w:tcPr>
          <w:p w:rsidR="00CB2785" w:rsidRPr="00CB2785" w:rsidRDefault="00CB2785" w:rsidP="00CB2785">
            <w:pPr>
              <w:pStyle w:val="s5"/>
              <w:rPr>
                <w:color w:val="auto"/>
              </w:rPr>
            </w:pPr>
          </w:p>
        </w:tc>
        <w:tc>
          <w:tcPr>
            <w:tcW w:w="1384" w:type="dxa"/>
          </w:tcPr>
          <w:p w:rsidR="00CB2785" w:rsidRPr="00CB2785" w:rsidRDefault="00CB2785" w:rsidP="00CB2785">
            <w:pPr>
              <w:pStyle w:val="s5"/>
              <w:jc w:val="center"/>
              <w:rPr>
                <w:b/>
                <w:color w:val="auto"/>
              </w:rPr>
            </w:pPr>
            <w:r w:rsidRPr="00CB2785">
              <w:rPr>
                <w:b/>
                <w:color w:val="auto"/>
              </w:rPr>
              <w:t>618-621</w:t>
            </w:r>
          </w:p>
        </w:tc>
      </w:tr>
      <w:tr w:rsidR="00CB2785" w:rsidRPr="00CB2785" w:rsidTr="004E557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2785" w:rsidRPr="00CB2785" w:rsidRDefault="00CB2785" w:rsidP="00CB2785">
            <w:pPr>
              <w:pStyle w:val="s5"/>
              <w:jc w:val="center"/>
              <w:rPr>
                <w:b/>
                <w:color w:val="auto"/>
              </w:rPr>
            </w:pPr>
            <w:r w:rsidRPr="00CB2785">
              <w:rPr>
                <w:b/>
                <w:color w:val="auto"/>
              </w:rPr>
              <w:t>96</w:t>
            </w:r>
          </w:p>
        </w:tc>
        <w:tc>
          <w:tcPr>
            <w:tcW w:w="7200" w:type="dxa"/>
            <w:vAlign w:val="center"/>
          </w:tcPr>
          <w:p w:rsidR="00CB2785" w:rsidRPr="00CB2785" w:rsidRDefault="00CB2785" w:rsidP="00CB2785">
            <w:pPr>
              <w:pStyle w:val="s4"/>
              <w:rPr>
                <w:color w:val="auto"/>
              </w:rPr>
            </w:pPr>
            <w:r w:rsidRPr="00CB2785">
              <w:rPr>
                <w:color w:val="auto"/>
              </w:rPr>
              <w:t>The managers’ utilization level of management accounting information in decision making</w:t>
            </w:r>
          </w:p>
          <w:p w:rsidR="00CB2785" w:rsidRPr="00CB2785" w:rsidRDefault="00CB2785" w:rsidP="00CB2785">
            <w:pPr>
              <w:pStyle w:val="s5"/>
              <w:rPr>
                <w:color w:val="auto"/>
              </w:rPr>
            </w:pPr>
            <w:r w:rsidRPr="00CB2785">
              <w:rPr>
                <w:color w:val="auto"/>
              </w:rPr>
              <w:t>Mohammadreza Hajiaghazadeh Mostofi, Sina Kheradyar, Mohammadreza Shabani</w:t>
            </w:r>
          </w:p>
          <w:p w:rsidR="00CB2785" w:rsidRPr="00CB2785" w:rsidRDefault="00CB2785" w:rsidP="00CB2785">
            <w:pPr>
              <w:pStyle w:val="s5"/>
              <w:rPr>
                <w:color w:val="auto"/>
              </w:rPr>
            </w:pPr>
          </w:p>
        </w:tc>
        <w:tc>
          <w:tcPr>
            <w:tcW w:w="256" w:type="dxa"/>
            <w:vAlign w:val="center"/>
          </w:tcPr>
          <w:p w:rsidR="00CB2785" w:rsidRPr="00CB2785" w:rsidRDefault="00CB2785" w:rsidP="00CB2785">
            <w:pPr>
              <w:pStyle w:val="s5"/>
              <w:rPr>
                <w:color w:val="auto"/>
              </w:rPr>
            </w:pPr>
          </w:p>
        </w:tc>
        <w:tc>
          <w:tcPr>
            <w:tcW w:w="1384" w:type="dxa"/>
          </w:tcPr>
          <w:p w:rsidR="00CB2785" w:rsidRPr="00CB2785" w:rsidRDefault="00CB2785" w:rsidP="00CB2785">
            <w:pPr>
              <w:pStyle w:val="s5"/>
              <w:jc w:val="center"/>
              <w:rPr>
                <w:b/>
                <w:color w:val="auto"/>
              </w:rPr>
            </w:pPr>
            <w:r w:rsidRPr="00CB2785">
              <w:rPr>
                <w:b/>
                <w:color w:val="auto"/>
              </w:rPr>
              <w:t>622-627</w:t>
            </w:r>
          </w:p>
        </w:tc>
      </w:tr>
      <w:tr w:rsidR="00CB2785" w:rsidRPr="00CB2785" w:rsidTr="004E557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2785" w:rsidRPr="00CB2785" w:rsidRDefault="00CB2785" w:rsidP="00CB2785">
            <w:pPr>
              <w:pStyle w:val="s5"/>
              <w:jc w:val="center"/>
              <w:rPr>
                <w:b/>
                <w:color w:val="auto"/>
              </w:rPr>
            </w:pPr>
            <w:r w:rsidRPr="00CB2785">
              <w:rPr>
                <w:b/>
                <w:color w:val="auto"/>
              </w:rPr>
              <w:t>97</w:t>
            </w:r>
          </w:p>
        </w:tc>
        <w:tc>
          <w:tcPr>
            <w:tcW w:w="7200" w:type="dxa"/>
            <w:vAlign w:val="center"/>
          </w:tcPr>
          <w:p w:rsidR="00CB2785" w:rsidRPr="00CB2785" w:rsidRDefault="00CB2785" w:rsidP="00CB2785">
            <w:pPr>
              <w:pStyle w:val="s4"/>
              <w:rPr>
                <w:color w:val="auto"/>
              </w:rPr>
            </w:pPr>
            <w:r w:rsidRPr="00CB2785">
              <w:rPr>
                <w:color w:val="auto"/>
              </w:rPr>
              <w:t>The Impact of Change Orders on Construction Projects Sports Facilities Case Study</w:t>
            </w:r>
          </w:p>
          <w:p w:rsidR="00CB2785" w:rsidRPr="00CB2785" w:rsidRDefault="00CB2785" w:rsidP="00CB2785">
            <w:pPr>
              <w:pStyle w:val="s5"/>
              <w:rPr>
                <w:color w:val="auto"/>
              </w:rPr>
            </w:pPr>
            <w:r w:rsidRPr="00CB2785">
              <w:rPr>
                <w:color w:val="auto"/>
              </w:rPr>
              <w:t>Ibrahim Abdel Rashid; Mohamed A. El-Mikawi and Mohammed E. Abdel-Hamid Saleh</w:t>
            </w:r>
          </w:p>
          <w:p w:rsidR="00CB2785" w:rsidRPr="00CB2785" w:rsidRDefault="00CB2785" w:rsidP="00CB2785">
            <w:pPr>
              <w:pStyle w:val="s5"/>
              <w:rPr>
                <w:color w:val="auto"/>
              </w:rPr>
            </w:pPr>
          </w:p>
        </w:tc>
        <w:tc>
          <w:tcPr>
            <w:tcW w:w="256" w:type="dxa"/>
            <w:vAlign w:val="center"/>
          </w:tcPr>
          <w:p w:rsidR="00CB2785" w:rsidRPr="00CB2785" w:rsidRDefault="00CB2785" w:rsidP="00CB2785">
            <w:pPr>
              <w:pStyle w:val="s5"/>
              <w:rPr>
                <w:color w:val="auto"/>
              </w:rPr>
            </w:pPr>
          </w:p>
        </w:tc>
        <w:tc>
          <w:tcPr>
            <w:tcW w:w="1384" w:type="dxa"/>
          </w:tcPr>
          <w:p w:rsidR="00CB2785" w:rsidRPr="00CB2785" w:rsidRDefault="00CB2785" w:rsidP="00CB2785">
            <w:pPr>
              <w:pStyle w:val="s5"/>
              <w:jc w:val="center"/>
              <w:rPr>
                <w:b/>
                <w:color w:val="auto"/>
              </w:rPr>
            </w:pPr>
            <w:r w:rsidRPr="00CB2785">
              <w:rPr>
                <w:b/>
                <w:color w:val="auto"/>
              </w:rPr>
              <w:t>628-631</w:t>
            </w:r>
          </w:p>
        </w:tc>
      </w:tr>
      <w:tr w:rsidR="00CB2785" w:rsidRPr="00CB2785" w:rsidTr="004E557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2785" w:rsidRPr="00CB2785" w:rsidRDefault="00CB2785" w:rsidP="00CB2785">
            <w:pPr>
              <w:pStyle w:val="s5"/>
              <w:jc w:val="center"/>
              <w:rPr>
                <w:b/>
                <w:color w:val="auto"/>
              </w:rPr>
            </w:pPr>
            <w:r w:rsidRPr="00CB2785">
              <w:rPr>
                <w:b/>
                <w:color w:val="auto"/>
              </w:rPr>
              <w:lastRenderedPageBreak/>
              <w:t>98</w:t>
            </w:r>
          </w:p>
        </w:tc>
        <w:tc>
          <w:tcPr>
            <w:tcW w:w="7200" w:type="dxa"/>
            <w:vAlign w:val="center"/>
          </w:tcPr>
          <w:p w:rsidR="00CB2785" w:rsidRPr="00CB2785" w:rsidRDefault="00CB2785" w:rsidP="00CB2785">
            <w:pPr>
              <w:pStyle w:val="s4"/>
              <w:rPr>
                <w:color w:val="auto"/>
              </w:rPr>
            </w:pPr>
            <w:r w:rsidRPr="00CB2785">
              <w:rPr>
                <w:color w:val="auto"/>
              </w:rPr>
              <w:t>Colon Targeting of Mebeverine HCl from pH-Dependent Tablet Formulations</w:t>
            </w:r>
          </w:p>
          <w:p w:rsidR="00CB2785" w:rsidRPr="00CB2785" w:rsidRDefault="00CB2785" w:rsidP="00CB2785">
            <w:pPr>
              <w:pStyle w:val="s5"/>
              <w:rPr>
                <w:color w:val="auto"/>
              </w:rPr>
            </w:pPr>
            <w:r w:rsidRPr="00CB2785">
              <w:rPr>
                <w:color w:val="auto"/>
              </w:rPr>
              <w:t>Safaa El Gamal; Viviane Naggar and Magda Sokar</w:t>
            </w:r>
          </w:p>
          <w:p w:rsidR="00CB2785" w:rsidRPr="00CB2785" w:rsidRDefault="00CB2785" w:rsidP="00CB2785">
            <w:pPr>
              <w:pStyle w:val="s5"/>
              <w:rPr>
                <w:color w:val="auto"/>
              </w:rPr>
            </w:pPr>
          </w:p>
        </w:tc>
        <w:tc>
          <w:tcPr>
            <w:tcW w:w="256" w:type="dxa"/>
            <w:vAlign w:val="center"/>
          </w:tcPr>
          <w:p w:rsidR="00CB2785" w:rsidRPr="00CB2785" w:rsidRDefault="00CB2785" w:rsidP="00CB2785">
            <w:pPr>
              <w:pStyle w:val="s5"/>
              <w:rPr>
                <w:color w:val="auto"/>
              </w:rPr>
            </w:pPr>
          </w:p>
        </w:tc>
        <w:tc>
          <w:tcPr>
            <w:tcW w:w="1384" w:type="dxa"/>
          </w:tcPr>
          <w:p w:rsidR="00CB2785" w:rsidRPr="00CB2785" w:rsidRDefault="00CB2785" w:rsidP="00CB2785">
            <w:pPr>
              <w:pStyle w:val="s5"/>
              <w:jc w:val="center"/>
              <w:rPr>
                <w:b/>
                <w:color w:val="auto"/>
              </w:rPr>
            </w:pPr>
            <w:r w:rsidRPr="00CB2785">
              <w:rPr>
                <w:b/>
                <w:color w:val="auto"/>
              </w:rPr>
              <w:t>632-638</w:t>
            </w:r>
          </w:p>
        </w:tc>
      </w:tr>
      <w:tr w:rsidR="00CB2785" w:rsidRPr="00CB2785" w:rsidTr="004E557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2785" w:rsidRPr="00CB2785" w:rsidRDefault="00CB2785" w:rsidP="00CB2785">
            <w:pPr>
              <w:pStyle w:val="s5"/>
              <w:jc w:val="center"/>
              <w:rPr>
                <w:b/>
                <w:color w:val="auto"/>
              </w:rPr>
            </w:pPr>
            <w:r w:rsidRPr="00CB2785">
              <w:rPr>
                <w:b/>
                <w:color w:val="auto"/>
              </w:rPr>
              <w:t>99</w:t>
            </w:r>
          </w:p>
        </w:tc>
        <w:tc>
          <w:tcPr>
            <w:tcW w:w="7200" w:type="dxa"/>
            <w:vAlign w:val="center"/>
          </w:tcPr>
          <w:p w:rsidR="00CB2785" w:rsidRPr="00CB2785" w:rsidRDefault="00CB2785" w:rsidP="00CB2785">
            <w:pPr>
              <w:pStyle w:val="s4"/>
              <w:rPr>
                <w:color w:val="auto"/>
              </w:rPr>
            </w:pPr>
            <w:r w:rsidRPr="00CB2785">
              <w:rPr>
                <w:color w:val="auto"/>
              </w:rPr>
              <w:t>The Effect of head punches on Some Physiological and Psychological Responses of Boxers</w:t>
            </w:r>
          </w:p>
          <w:p w:rsidR="00CB2785" w:rsidRPr="00CB2785" w:rsidRDefault="00CB2785" w:rsidP="00CB2785">
            <w:pPr>
              <w:pStyle w:val="s5"/>
              <w:rPr>
                <w:color w:val="auto"/>
              </w:rPr>
            </w:pPr>
            <w:r w:rsidRPr="00CB2785">
              <w:rPr>
                <w:color w:val="auto"/>
              </w:rPr>
              <w:t>Mohamed Salah Al-Din Mohammed</w:t>
            </w:r>
          </w:p>
          <w:p w:rsidR="00CB2785" w:rsidRPr="00CB2785" w:rsidRDefault="00CB2785" w:rsidP="00CB2785">
            <w:pPr>
              <w:pStyle w:val="s5"/>
              <w:rPr>
                <w:color w:val="auto"/>
              </w:rPr>
            </w:pPr>
          </w:p>
        </w:tc>
        <w:tc>
          <w:tcPr>
            <w:tcW w:w="256" w:type="dxa"/>
            <w:vAlign w:val="center"/>
          </w:tcPr>
          <w:p w:rsidR="00CB2785" w:rsidRPr="00CB2785" w:rsidRDefault="00CB2785" w:rsidP="00CB2785">
            <w:pPr>
              <w:pStyle w:val="s5"/>
              <w:rPr>
                <w:color w:val="auto"/>
              </w:rPr>
            </w:pPr>
          </w:p>
        </w:tc>
        <w:tc>
          <w:tcPr>
            <w:tcW w:w="1384" w:type="dxa"/>
          </w:tcPr>
          <w:p w:rsidR="00CB2785" w:rsidRPr="00CB2785" w:rsidRDefault="00CB2785" w:rsidP="00CB2785">
            <w:pPr>
              <w:pStyle w:val="s5"/>
              <w:jc w:val="center"/>
              <w:rPr>
                <w:b/>
                <w:color w:val="auto"/>
              </w:rPr>
            </w:pPr>
            <w:r w:rsidRPr="00CB2785">
              <w:rPr>
                <w:b/>
                <w:color w:val="auto"/>
              </w:rPr>
              <w:t>639-644</w:t>
            </w:r>
          </w:p>
        </w:tc>
      </w:tr>
      <w:tr w:rsidR="00CB2785" w:rsidRPr="00CB2785" w:rsidTr="004E557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2785" w:rsidRPr="00CB2785" w:rsidRDefault="00CB2785" w:rsidP="00CB2785">
            <w:pPr>
              <w:pStyle w:val="s5"/>
              <w:rPr>
                <w:b/>
                <w:color w:val="auto"/>
              </w:rPr>
            </w:pPr>
            <w:r w:rsidRPr="00CB2785">
              <w:rPr>
                <w:b/>
                <w:color w:val="auto"/>
              </w:rPr>
              <w:t>100</w:t>
            </w:r>
          </w:p>
        </w:tc>
        <w:tc>
          <w:tcPr>
            <w:tcW w:w="7200" w:type="dxa"/>
            <w:vAlign w:val="center"/>
          </w:tcPr>
          <w:p w:rsidR="00CB2785" w:rsidRPr="00CB2785" w:rsidRDefault="00CB2785" w:rsidP="00CB2785">
            <w:pPr>
              <w:pStyle w:val="s4"/>
              <w:rPr>
                <w:color w:val="auto"/>
              </w:rPr>
            </w:pPr>
            <w:r w:rsidRPr="00CB2785">
              <w:rPr>
                <w:color w:val="auto"/>
              </w:rPr>
              <w:t>Possible Ameliorative Role of Propolis and Ginseng against Hepatotoxicity of Chlorpyrifos and Profenofos in Male Rats</w:t>
            </w:r>
          </w:p>
          <w:p w:rsidR="00CB2785" w:rsidRPr="00CB2785" w:rsidRDefault="00CB2785" w:rsidP="00CB2785">
            <w:pPr>
              <w:pStyle w:val="s5"/>
              <w:rPr>
                <w:color w:val="auto"/>
              </w:rPr>
            </w:pPr>
            <w:r w:rsidRPr="00CB2785">
              <w:rPr>
                <w:color w:val="auto"/>
              </w:rPr>
              <w:t>Abd El-Aziz A. Diab , El-Sayed A. Abd El-Aziz, Ahmed A. Hendawy and Reham Z. Hamza</w:t>
            </w:r>
          </w:p>
          <w:p w:rsidR="00CB2785" w:rsidRPr="00CB2785" w:rsidRDefault="00CB2785" w:rsidP="00CB2785">
            <w:pPr>
              <w:pStyle w:val="s5"/>
              <w:rPr>
                <w:color w:val="auto"/>
              </w:rPr>
            </w:pPr>
          </w:p>
        </w:tc>
        <w:tc>
          <w:tcPr>
            <w:tcW w:w="256" w:type="dxa"/>
            <w:vAlign w:val="center"/>
          </w:tcPr>
          <w:p w:rsidR="00CB2785" w:rsidRPr="00CB2785" w:rsidRDefault="00CB2785" w:rsidP="00CB2785">
            <w:pPr>
              <w:pStyle w:val="s5"/>
              <w:rPr>
                <w:color w:val="auto"/>
              </w:rPr>
            </w:pPr>
          </w:p>
        </w:tc>
        <w:tc>
          <w:tcPr>
            <w:tcW w:w="1384" w:type="dxa"/>
          </w:tcPr>
          <w:p w:rsidR="00CB2785" w:rsidRPr="00CB2785" w:rsidRDefault="00CB2785" w:rsidP="00CB2785">
            <w:pPr>
              <w:pStyle w:val="s5"/>
              <w:jc w:val="center"/>
              <w:rPr>
                <w:b/>
                <w:color w:val="auto"/>
              </w:rPr>
            </w:pPr>
            <w:r w:rsidRPr="00CB2785">
              <w:rPr>
                <w:b/>
                <w:color w:val="auto"/>
              </w:rPr>
              <w:t>645-664</w:t>
            </w:r>
          </w:p>
        </w:tc>
      </w:tr>
      <w:tr w:rsidR="00CB2785" w:rsidRPr="00CB2785" w:rsidTr="004E557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2785" w:rsidRPr="00CB2785" w:rsidRDefault="00CB2785" w:rsidP="00CB2785">
            <w:pPr>
              <w:pStyle w:val="s5"/>
              <w:rPr>
                <w:b/>
                <w:color w:val="auto"/>
              </w:rPr>
            </w:pPr>
            <w:r w:rsidRPr="00CB2785">
              <w:rPr>
                <w:b/>
                <w:color w:val="auto"/>
              </w:rPr>
              <w:t>101</w:t>
            </w:r>
          </w:p>
        </w:tc>
        <w:tc>
          <w:tcPr>
            <w:tcW w:w="7200" w:type="dxa"/>
            <w:vAlign w:val="center"/>
          </w:tcPr>
          <w:p w:rsidR="00CB2785" w:rsidRPr="00CB2785" w:rsidRDefault="00CB2785" w:rsidP="00CB2785">
            <w:pPr>
              <w:pStyle w:val="s4"/>
              <w:rPr>
                <w:color w:val="auto"/>
              </w:rPr>
            </w:pPr>
            <w:r w:rsidRPr="00CB2785">
              <w:rPr>
                <w:color w:val="auto"/>
              </w:rPr>
              <w:t>Assessment of Toxic Heavy Metals in Some Dairy Products and the Effect of Storage on its Distribution</w:t>
            </w:r>
          </w:p>
          <w:p w:rsidR="00CB2785" w:rsidRPr="00CB2785" w:rsidRDefault="00CB2785" w:rsidP="00CB2785">
            <w:pPr>
              <w:pStyle w:val="s5"/>
              <w:rPr>
                <w:color w:val="auto"/>
              </w:rPr>
            </w:pPr>
            <w:r w:rsidRPr="00CB2785">
              <w:rPr>
                <w:color w:val="auto"/>
              </w:rPr>
              <w:t>Salah Fathy Ahmed Abd- El Aal</w:t>
            </w:r>
          </w:p>
          <w:p w:rsidR="00CB2785" w:rsidRPr="00CB2785" w:rsidRDefault="00CB2785" w:rsidP="00CB2785">
            <w:pPr>
              <w:pStyle w:val="s5"/>
              <w:rPr>
                <w:color w:val="auto"/>
              </w:rPr>
            </w:pPr>
          </w:p>
        </w:tc>
        <w:tc>
          <w:tcPr>
            <w:tcW w:w="256" w:type="dxa"/>
            <w:vAlign w:val="center"/>
          </w:tcPr>
          <w:p w:rsidR="00CB2785" w:rsidRPr="00CB2785" w:rsidRDefault="00CB2785" w:rsidP="00CB2785">
            <w:pPr>
              <w:pStyle w:val="s5"/>
              <w:rPr>
                <w:color w:val="auto"/>
              </w:rPr>
            </w:pPr>
          </w:p>
        </w:tc>
        <w:tc>
          <w:tcPr>
            <w:tcW w:w="1384" w:type="dxa"/>
          </w:tcPr>
          <w:p w:rsidR="00CB2785" w:rsidRPr="00CB2785" w:rsidRDefault="00CB2785" w:rsidP="00CB2785">
            <w:pPr>
              <w:pStyle w:val="s5"/>
              <w:jc w:val="center"/>
              <w:rPr>
                <w:b/>
                <w:color w:val="auto"/>
              </w:rPr>
            </w:pPr>
            <w:r w:rsidRPr="00CB2785">
              <w:rPr>
                <w:b/>
                <w:color w:val="auto"/>
              </w:rPr>
              <w:t>665-670</w:t>
            </w:r>
          </w:p>
        </w:tc>
      </w:tr>
      <w:tr w:rsidR="00CB2785" w:rsidRPr="00CB2785" w:rsidTr="004E557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2785" w:rsidRPr="00CB2785" w:rsidRDefault="00CB2785" w:rsidP="00CB2785">
            <w:pPr>
              <w:pStyle w:val="s5"/>
              <w:rPr>
                <w:b/>
                <w:color w:val="auto"/>
              </w:rPr>
            </w:pPr>
            <w:r w:rsidRPr="00CB2785">
              <w:rPr>
                <w:b/>
                <w:color w:val="auto"/>
              </w:rPr>
              <w:t>102</w:t>
            </w:r>
          </w:p>
        </w:tc>
        <w:tc>
          <w:tcPr>
            <w:tcW w:w="7200" w:type="dxa"/>
            <w:vAlign w:val="center"/>
          </w:tcPr>
          <w:p w:rsidR="00CB2785" w:rsidRPr="00CB2785" w:rsidRDefault="00CB2785" w:rsidP="00CB2785">
            <w:pPr>
              <w:pStyle w:val="s4"/>
              <w:rPr>
                <w:color w:val="auto"/>
              </w:rPr>
            </w:pPr>
            <w:r w:rsidRPr="00CB2785">
              <w:rPr>
                <w:color w:val="auto"/>
              </w:rPr>
              <w:t>Empowerment of rural women</w:t>
            </w:r>
          </w:p>
          <w:p w:rsidR="00CB2785" w:rsidRPr="00CB2785" w:rsidRDefault="00CB2785" w:rsidP="00CB2785">
            <w:pPr>
              <w:pStyle w:val="s5"/>
              <w:rPr>
                <w:color w:val="auto"/>
              </w:rPr>
            </w:pPr>
            <w:r w:rsidRPr="00CB2785">
              <w:rPr>
                <w:color w:val="auto"/>
              </w:rPr>
              <w:t>Abbas Emami</w:t>
            </w:r>
          </w:p>
          <w:p w:rsidR="00CB2785" w:rsidRPr="00CB2785" w:rsidRDefault="00CB2785" w:rsidP="00CB2785">
            <w:pPr>
              <w:pStyle w:val="s5"/>
              <w:rPr>
                <w:color w:val="auto"/>
              </w:rPr>
            </w:pPr>
          </w:p>
        </w:tc>
        <w:tc>
          <w:tcPr>
            <w:tcW w:w="256" w:type="dxa"/>
            <w:vAlign w:val="center"/>
          </w:tcPr>
          <w:p w:rsidR="00CB2785" w:rsidRPr="00CB2785" w:rsidRDefault="00CB2785" w:rsidP="00CB2785">
            <w:pPr>
              <w:pStyle w:val="s5"/>
              <w:rPr>
                <w:color w:val="auto"/>
              </w:rPr>
            </w:pPr>
          </w:p>
        </w:tc>
        <w:tc>
          <w:tcPr>
            <w:tcW w:w="1384" w:type="dxa"/>
          </w:tcPr>
          <w:p w:rsidR="00CB2785" w:rsidRPr="00CB2785" w:rsidRDefault="00CB2785" w:rsidP="00CB2785">
            <w:pPr>
              <w:pStyle w:val="s5"/>
              <w:jc w:val="center"/>
              <w:rPr>
                <w:b/>
                <w:color w:val="auto"/>
              </w:rPr>
            </w:pPr>
            <w:r w:rsidRPr="00CB2785">
              <w:rPr>
                <w:b/>
                <w:color w:val="auto"/>
              </w:rPr>
              <w:t>671-676</w:t>
            </w:r>
          </w:p>
        </w:tc>
      </w:tr>
      <w:tr w:rsidR="00CB2785" w:rsidRPr="00CB2785" w:rsidTr="004E557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2785" w:rsidRPr="00CB2785" w:rsidRDefault="00CB2785" w:rsidP="00CB2785">
            <w:pPr>
              <w:pStyle w:val="s5"/>
              <w:rPr>
                <w:b/>
                <w:color w:val="auto"/>
              </w:rPr>
            </w:pPr>
            <w:r w:rsidRPr="00CB2785">
              <w:rPr>
                <w:b/>
                <w:color w:val="auto"/>
              </w:rPr>
              <w:t>103</w:t>
            </w:r>
          </w:p>
        </w:tc>
        <w:tc>
          <w:tcPr>
            <w:tcW w:w="7200" w:type="dxa"/>
            <w:vAlign w:val="center"/>
          </w:tcPr>
          <w:p w:rsidR="00CB2785" w:rsidRPr="00CB2785" w:rsidRDefault="00CB2785" w:rsidP="00CB2785">
            <w:pPr>
              <w:pStyle w:val="s4"/>
              <w:rPr>
                <w:color w:val="auto"/>
              </w:rPr>
            </w:pPr>
            <w:r w:rsidRPr="00CB2785">
              <w:rPr>
                <w:color w:val="auto"/>
              </w:rPr>
              <w:t>Comparing &amp; Prioritizing the Strategies of Development of Sport for All in Iran from the Viewpoint of Managers, Experts and Authorities</w:t>
            </w:r>
          </w:p>
          <w:p w:rsidR="00CB2785" w:rsidRPr="00CB2785" w:rsidRDefault="00CB2785" w:rsidP="00CB2785">
            <w:pPr>
              <w:pStyle w:val="s5"/>
              <w:rPr>
                <w:color w:val="auto"/>
              </w:rPr>
            </w:pPr>
            <w:r w:rsidRPr="00CB2785">
              <w:rPr>
                <w:color w:val="auto"/>
              </w:rPr>
              <w:t>Nasrin Zahedi , Dr. Mehrzad Hamidi , Mitra Rouhi , Nastaran zahedi</w:t>
            </w:r>
          </w:p>
          <w:p w:rsidR="00CB2785" w:rsidRPr="00CB2785" w:rsidRDefault="00CB2785" w:rsidP="00CB2785">
            <w:pPr>
              <w:pStyle w:val="s5"/>
              <w:rPr>
                <w:color w:val="auto"/>
              </w:rPr>
            </w:pPr>
          </w:p>
        </w:tc>
        <w:tc>
          <w:tcPr>
            <w:tcW w:w="256" w:type="dxa"/>
            <w:vAlign w:val="center"/>
          </w:tcPr>
          <w:p w:rsidR="00CB2785" w:rsidRPr="00CB2785" w:rsidRDefault="00CB2785" w:rsidP="00CB2785">
            <w:pPr>
              <w:pStyle w:val="s5"/>
              <w:rPr>
                <w:color w:val="auto"/>
              </w:rPr>
            </w:pPr>
          </w:p>
        </w:tc>
        <w:tc>
          <w:tcPr>
            <w:tcW w:w="1384" w:type="dxa"/>
          </w:tcPr>
          <w:p w:rsidR="00CB2785" w:rsidRPr="00CB2785" w:rsidRDefault="00CB2785" w:rsidP="00CB2785">
            <w:pPr>
              <w:pStyle w:val="s5"/>
              <w:jc w:val="center"/>
              <w:rPr>
                <w:b/>
                <w:color w:val="auto"/>
              </w:rPr>
            </w:pPr>
            <w:r w:rsidRPr="00CB2785">
              <w:rPr>
                <w:b/>
                <w:color w:val="auto"/>
              </w:rPr>
              <w:t>677-684</w:t>
            </w:r>
          </w:p>
        </w:tc>
      </w:tr>
      <w:tr w:rsidR="00CB2785" w:rsidRPr="00CB2785" w:rsidTr="004E557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2785" w:rsidRPr="00CB2785" w:rsidRDefault="00CB2785" w:rsidP="00CB2785">
            <w:pPr>
              <w:pStyle w:val="s5"/>
              <w:rPr>
                <w:b/>
                <w:color w:val="auto"/>
              </w:rPr>
            </w:pPr>
            <w:r w:rsidRPr="00CB2785">
              <w:rPr>
                <w:b/>
                <w:color w:val="auto"/>
              </w:rPr>
              <w:t>104</w:t>
            </w:r>
          </w:p>
        </w:tc>
        <w:tc>
          <w:tcPr>
            <w:tcW w:w="7200" w:type="dxa"/>
            <w:vAlign w:val="center"/>
          </w:tcPr>
          <w:p w:rsidR="00CB2785" w:rsidRPr="00CB2785" w:rsidRDefault="00CB2785" w:rsidP="00CB2785">
            <w:pPr>
              <w:pStyle w:val="s4"/>
              <w:rPr>
                <w:color w:val="auto"/>
              </w:rPr>
            </w:pPr>
            <w:r w:rsidRPr="00CB2785">
              <w:rPr>
                <w:color w:val="auto"/>
              </w:rPr>
              <w:t>Diversity in China; Economic Growth or Financial Expense?</w:t>
            </w:r>
          </w:p>
          <w:p w:rsidR="00CB2785" w:rsidRPr="00CB2785" w:rsidRDefault="00CB2785" w:rsidP="00CB2785">
            <w:pPr>
              <w:pStyle w:val="s5"/>
              <w:rPr>
                <w:color w:val="auto"/>
              </w:rPr>
            </w:pPr>
            <w:r w:rsidRPr="00CB2785">
              <w:rPr>
                <w:color w:val="auto"/>
              </w:rPr>
              <w:t>Mohammad Hadi Damiri, Sasan Ghermezi</w:t>
            </w:r>
          </w:p>
          <w:p w:rsidR="00CB2785" w:rsidRPr="00CB2785" w:rsidRDefault="00CB2785" w:rsidP="00CB2785">
            <w:pPr>
              <w:pStyle w:val="s5"/>
              <w:rPr>
                <w:color w:val="auto"/>
              </w:rPr>
            </w:pPr>
          </w:p>
        </w:tc>
        <w:tc>
          <w:tcPr>
            <w:tcW w:w="256" w:type="dxa"/>
            <w:vAlign w:val="center"/>
          </w:tcPr>
          <w:p w:rsidR="00CB2785" w:rsidRPr="00CB2785" w:rsidRDefault="00CB2785" w:rsidP="00CB2785">
            <w:pPr>
              <w:pStyle w:val="s5"/>
              <w:rPr>
                <w:color w:val="auto"/>
              </w:rPr>
            </w:pPr>
          </w:p>
        </w:tc>
        <w:tc>
          <w:tcPr>
            <w:tcW w:w="1384" w:type="dxa"/>
          </w:tcPr>
          <w:p w:rsidR="00CB2785" w:rsidRPr="00CB2785" w:rsidRDefault="00CB2785" w:rsidP="00CB2785">
            <w:pPr>
              <w:pStyle w:val="s5"/>
              <w:jc w:val="center"/>
              <w:rPr>
                <w:b/>
                <w:color w:val="auto"/>
              </w:rPr>
            </w:pPr>
            <w:r w:rsidRPr="00CB2785">
              <w:rPr>
                <w:b/>
                <w:color w:val="auto"/>
              </w:rPr>
              <w:t>685-687</w:t>
            </w:r>
          </w:p>
        </w:tc>
      </w:tr>
      <w:tr w:rsidR="00CB2785" w:rsidRPr="00CB2785" w:rsidTr="004E557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2785" w:rsidRPr="00CB2785" w:rsidRDefault="00CB2785" w:rsidP="00CB2785">
            <w:pPr>
              <w:pStyle w:val="s5"/>
              <w:rPr>
                <w:b/>
                <w:color w:val="auto"/>
              </w:rPr>
            </w:pPr>
            <w:r w:rsidRPr="00CB2785">
              <w:rPr>
                <w:b/>
                <w:color w:val="auto"/>
              </w:rPr>
              <w:t>105</w:t>
            </w:r>
          </w:p>
        </w:tc>
        <w:tc>
          <w:tcPr>
            <w:tcW w:w="7200" w:type="dxa"/>
            <w:vAlign w:val="center"/>
          </w:tcPr>
          <w:p w:rsidR="00CB2785" w:rsidRPr="00CB2785" w:rsidRDefault="00CB2785" w:rsidP="00CB2785">
            <w:pPr>
              <w:pStyle w:val="s4"/>
              <w:rPr>
                <w:color w:val="auto"/>
              </w:rPr>
            </w:pPr>
            <w:r w:rsidRPr="00CB2785">
              <w:rPr>
                <w:color w:val="auto"/>
              </w:rPr>
              <w:t>Histological, Ultrastructural and Physiological Studies on the Effect of Different Kinds of Energy Drinks on the Liver of Swiss Albino Rat</w:t>
            </w:r>
          </w:p>
          <w:p w:rsidR="00CB2785" w:rsidRPr="00CB2785" w:rsidRDefault="00CB2785" w:rsidP="00CB2785">
            <w:pPr>
              <w:pStyle w:val="s5"/>
              <w:rPr>
                <w:color w:val="auto"/>
              </w:rPr>
            </w:pPr>
            <w:r w:rsidRPr="00CB2785">
              <w:rPr>
                <w:color w:val="auto"/>
              </w:rPr>
              <w:t>Latifa Khayyat, Jehan Sorour, Maisaa Al Rawi and Amina Essawy</w:t>
            </w:r>
          </w:p>
          <w:p w:rsidR="00CB2785" w:rsidRPr="00CB2785" w:rsidRDefault="00CB2785" w:rsidP="00CB2785">
            <w:pPr>
              <w:pStyle w:val="s5"/>
              <w:rPr>
                <w:color w:val="auto"/>
              </w:rPr>
            </w:pPr>
          </w:p>
        </w:tc>
        <w:tc>
          <w:tcPr>
            <w:tcW w:w="256" w:type="dxa"/>
            <w:vAlign w:val="center"/>
          </w:tcPr>
          <w:p w:rsidR="00CB2785" w:rsidRPr="00CB2785" w:rsidRDefault="00CB2785" w:rsidP="00CB2785">
            <w:pPr>
              <w:pStyle w:val="s5"/>
              <w:rPr>
                <w:color w:val="auto"/>
              </w:rPr>
            </w:pPr>
          </w:p>
        </w:tc>
        <w:tc>
          <w:tcPr>
            <w:tcW w:w="1384" w:type="dxa"/>
          </w:tcPr>
          <w:p w:rsidR="00CB2785" w:rsidRPr="00CB2785" w:rsidRDefault="00CB2785" w:rsidP="00CB2785">
            <w:pPr>
              <w:pStyle w:val="s5"/>
              <w:jc w:val="center"/>
              <w:rPr>
                <w:b/>
                <w:color w:val="auto"/>
              </w:rPr>
            </w:pPr>
            <w:r w:rsidRPr="00CB2785">
              <w:rPr>
                <w:b/>
                <w:color w:val="auto"/>
              </w:rPr>
              <w:t>688-697</w:t>
            </w:r>
          </w:p>
        </w:tc>
      </w:tr>
      <w:tr w:rsidR="00CB2785" w:rsidRPr="00CB2785" w:rsidTr="004E557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2785" w:rsidRPr="00CB2785" w:rsidRDefault="00CB2785" w:rsidP="00CB2785">
            <w:pPr>
              <w:pStyle w:val="s5"/>
              <w:spacing w:line="200" w:lineRule="atLeast"/>
              <w:rPr>
                <w:b/>
                <w:color w:val="auto"/>
              </w:rPr>
            </w:pPr>
            <w:r w:rsidRPr="00CB2785">
              <w:rPr>
                <w:b/>
                <w:color w:val="auto"/>
              </w:rPr>
              <w:t>106</w:t>
            </w:r>
          </w:p>
        </w:tc>
        <w:tc>
          <w:tcPr>
            <w:tcW w:w="7200" w:type="dxa"/>
            <w:vAlign w:val="center"/>
          </w:tcPr>
          <w:p w:rsidR="00CB2785" w:rsidRPr="00CB2785" w:rsidRDefault="00CB2785" w:rsidP="00CB2785">
            <w:pPr>
              <w:pStyle w:val="s5"/>
              <w:rPr>
                <w:b/>
                <w:color w:val="auto"/>
              </w:rPr>
            </w:pPr>
            <w:r w:rsidRPr="00CB2785">
              <w:rPr>
                <w:b/>
                <w:color w:val="auto"/>
              </w:rPr>
              <w:t xml:space="preserve">Anti-Osteoporotic Activity of Soy Total Extract and Genistein Compound in Ovariectomized Rats </w:t>
            </w:r>
          </w:p>
          <w:p w:rsidR="00CB2785" w:rsidRPr="00CB2785" w:rsidRDefault="00CB2785" w:rsidP="00CB2785">
            <w:pPr>
              <w:pStyle w:val="s5"/>
              <w:rPr>
                <w:color w:val="auto"/>
              </w:rPr>
            </w:pPr>
            <w:r w:rsidRPr="00CB2785">
              <w:rPr>
                <w:color w:val="auto"/>
              </w:rPr>
              <w:t>Dalia A. Hafez</w:t>
            </w:r>
          </w:p>
          <w:p w:rsidR="00CB2785" w:rsidRPr="00CB2785" w:rsidRDefault="00CB2785" w:rsidP="00CB2785">
            <w:pPr>
              <w:pStyle w:val="s4"/>
              <w:rPr>
                <w:color w:val="auto"/>
              </w:rPr>
            </w:pPr>
          </w:p>
        </w:tc>
        <w:tc>
          <w:tcPr>
            <w:tcW w:w="256" w:type="dxa"/>
            <w:vAlign w:val="center"/>
          </w:tcPr>
          <w:p w:rsidR="00CB2785" w:rsidRPr="00CB2785" w:rsidRDefault="00CB2785" w:rsidP="00CB2785">
            <w:pPr>
              <w:pStyle w:val="s5"/>
              <w:spacing w:line="200" w:lineRule="atLeast"/>
              <w:rPr>
                <w:color w:val="auto"/>
              </w:rPr>
            </w:pPr>
          </w:p>
        </w:tc>
        <w:tc>
          <w:tcPr>
            <w:tcW w:w="1384" w:type="dxa"/>
          </w:tcPr>
          <w:p w:rsidR="00CB2785" w:rsidRPr="00CB2785" w:rsidRDefault="00CB2785" w:rsidP="00CB2785">
            <w:pPr>
              <w:pStyle w:val="s5"/>
              <w:spacing w:line="200" w:lineRule="atLeast"/>
              <w:jc w:val="center"/>
              <w:rPr>
                <w:b/>
                <w:color w:val="auto"/>
              </w:rPr>
            </w:pPr>
            <w:r w:rsidRPr="00CB2785">
              <w:rPr>
                <w:b/>
                <w:color w:val="auto"/>
              </w:rPr>
              <w:t>698-703</w:t>
            </w:r>
          </w:p>
        </w:tc>
      </w:tr>
      <w:tr w:rsidR="00CB2785" w:rsidRPr="00CB2785" w:rsidTr="004E557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2785" w:rsidRPr="00CB2785" w:rsidRDefault="00CB2785" w:rsidP="00CB2785">
            <w:pPr>
              <w:pStyle w:val="s5"/>
              <w:rPr>
                <w:b/>
                <w:color w:val="auto"/>
              </w:rPr>
            </w:pPr>
            <w:r w:rsidRPr="00CB2785">
              <w:rPr>
                <w:b/>
                <w:color w:val="auto"/>
              </w:rPr>
              <w:t>107</w:t>
            </w:r>
          </w:p>
        </w:tc>
        <w:tc>
          <w:tcPr>
            <w:tcW w:w="7200" w:type="dxa"/>
            <w:vAlign w:val="center"/>
          </w:tcPr>
          <w:p w:rsidR="00CB2785" w:rsidRPr="00CB2785" w:rsidRDefault="00CB2785" w:rsidP="00CB2785">
            <w:pPr>
              <w:pStyle w:val="s4"/>
              <w:rPr>
                <w:color w:val="auto"/>
              </w:rPr>
            </w:pPr>
            <w:r w:rsidRPr="00CB2785">
              <w:rPr>
                <w:color w:val="auto"/>
              </w:rPr>
              <w:t>Relationship between Critical Thinking Dispositions and Dialogue-based Education</w:t>
            </w:r>
          </w:p>
          <w:p w:rsidR="00CB2785" w:rsidRPr="00CB2785" w:rsidRDefault="00CB2785" w:rsidP="00CB2785">
            <w:pPr>
              <w:pStyle w:val="s4"/>
              <w:rPr>
                <w:color w:val="auto"/>
              </w:rPr>
            </w:pPr>
            <w:r w:rsidRPr="00CB2785">
              <w:rPr>
                <w:color w:val="auto"/>
              </w:rPr>
              <w:t>among teachers</w:t>
            </w:r>
          </w:p>
          <w:p w:rsidR="00CB2785" w:rsidRPr="00CB2785" w:rsidRDefault="00CB2785" w:rsidP="00CB2785">
            <w:pPr>
              <w:pStyle w:val="s5"/>
              <w:rPr>
                <w:color w:val="auto"/>
              </w:rPr>
            </w:pPr>
            <w:r w:rsidRPr="00CB2785">
              <w:rPr>
                <w:color w:val="auto"/>
              </w:rPr>
              <w:t>Mohammadreza Neyestani , Mohammadhossein Heydari , Amir Ghamarani</w:t>
            </w:r>
          </w:p>
          <w:p w:rsidR="00CB2785" w:rsidRPr="00CB2785" w:rsidRDefault="00CB2785" w:rsidP="00CB2785">
            <w:pPr>
              <w:pStyle w:val="s5"/>
              <w:rPr>
                <w:color w:val="auto"/>
              </w:rPr>
            </w:pPr>
          </w:p>
        </w:tc>
        <w:tc>
          <w:tcPr>
            <w:tcW w:w="256" w:type="dxa"/>
            <w:vAlign w:val="center"/>
          </w:tcPr>
          <w:p w:rsidR="00CB2785" w:rsidRPr="00CB2785" w:rsidRDefault="00CB2785" w:rsidP="00CB2785">
            <w:pPr>
              <w:pStyle w:val="s5"/>
              <w:rPr>
                <w:color w:val="auto"/>
              </w:rPr>
            </w:pPr>
          </w:p>
        </w:tc>
        <w:tc>
          <w:tcPr>
            <w:tcW w:w="1384" w:type="dxa"/>
          </w:tcPr>
          <w:p w:rsidR="00CB2785" w:rsidRPr="00CB2785" w:rsidRDefault="00CB2785" w:rsidP="00CB2785">
            <w:pPr>
              <w:pStyle w:val="s5"/>
              <w:jc w:val="center"/>
              <w:rPr>
                <w:b/>
                <w:color w:val="auto"/>
              </w:rPr>
            </w:pPr>
            <w:r w:rsidRPr="00CB2785">
              <w:rPr>
                <w:b/>
                <w:color w:val="auto"/>
              </w:rPr>
              <w:t>704-708</w:t>
            </w:r>
          </w:p>
        </w:tc>
      </w:tr>
      <w:tr w:rsidR="00CB2785" w:rsidRPr="00CB2785" w:rsidTr="004E557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2785" w:rsidRPr="00CB2785" w:rsidRDefault="00CB2785" w:rsidP="00CB2785">
            <w:pPr>
              <w:pStyle w:val="s5"/>
              <w:rPr>
                <w:b/>
                <w:color w:val="auto"/>
              </w:rPr>
            </w:pPr>
            <w:r w:rsidRPr="00CB2785">
              <w:rPr>
                <w:b/>
                <w:color w:val="auto"/>
              </w:rPr>
              <w:t>108</w:t>
            </w:r>
          </w:p>
        </w:tc>
        <w:tc>
          <w:tcPr>
            <w:tcW w:w="7200" w:type="dxa"/>
            <w:vAlign w:val="center"/>
          </w:tcPr>
          <w:p w:rsidR="00CB2785" w:rsidRPr="00CB2785" w:rsidRDefault="00CB2785" w:rsidP="00CB2785">
            <w:pPr>
              <w:pStyle w:val="s4"/>
              <w:rPr>
                <w:rStyle w:val="s51"/>
                <w:b w:val="0"/>
                <w:bCs w:val="0"/>
                <w:color w:val="auto"/>
              </w:rPr>
            </w:pPr>
            <w:r w:rsidRPr="00CB2785">
              <w:rPr>
                <w:color w:val="auto"/>
              </w:rPr>
              <w:t xml:space="preserve">The Link between Creativity and Mental Health among the Students of the Universities in Tehran </w:t>
            </w:r>
            <w:r w:rsidRPr="00CB2785">
              <w:rPr>
                <w:rStyle w:val="s51"/>
                <w:b w:val="0"/>
                <w:bCs w:val="0"/>
                <w:color w:val="auto"/>
              </w:rPr>
              <w:t>Mahshad Mohammad Noori, Hassan Ahadi, Parviz Askari, Kianoosh Hashemian, Mohammad Mehdi Mazaheri</w:t>
            </w:r>
          </w:p>
          <w:p w:rsidR="00CB2785" w:rsidRPr="00CB2785" w:rsidRDefault="00CB2785" w:rsidP="00CB2785">
            <w:pPr>
              <w:pStyle w:val="s4"/>
              <w:rPr>
                <w:color w:val="auto"/>
              </w:rPr>
            </w:pPr>
          </w:p>
        </w:tc>
        <w:tc>
          <w:tcPr>
            <w:tcW w:w="256" w:type="dxa"/>
            <w:vAlign w:val="center"/>
          </w:tcPr>
          <w:p w:rsidR="00CB2785" w:rsidRPr="00CB2785" w:rsidRDefault="00CB2785" w:rsidP="00CB2785">
            <w:pPr>
              <w:pStyle w:val="s5"/>
              <w:rPr>
                <w:color w:val="auto"/>
              </w:rPr>
            </w:pPr>
          </w:p>
        </w:tc>
        <w:tc>
          <w:tcPr>
            <w:tcW w:w="1384" w:type="dxa"/>
          </w:tcPr>
          <w:p w:rsidR="00CB2785" w:rsidRPr="00CB2785" w:rsidRDefault="00CB2785" w:rsidP="00CB2785">
            <w:pPr>
              <w:pStyle w:val="s5"/>
              <w:jc w:val="center"/>
              <w:rPr>
                <w:b/>
                <w:color w:val="auto"/>
              </w:rPr>
            </w:pPr>
            <w:r w:rsidRPr="00CB2785">
              <w:rPr>
                <w:b/>
                <w:color w:val="auto"/>
              </w:rPr>
              <w:t>709-718</w:t>
            </w:r>
          </w:p>
        </w:tc>
      </w:tr>
      <w:tr w:rsidR="00CB2785" w:rsidRPr="00CB2785" w:rsidTr="004E557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2785" w:rsidRPr="00CB2785" w:rsidRDefault="00CB2785" w:rsidP="00CB2785">
            <w:pPr>
              <w:pStyle w:val="s5"/>
              <w:rPr>
                <w:b/>
                <w:color w:val="auto"/>
              </w:rPr>
            </w:pPr>
            <w:r w:rsidRPr="00CB2785">
              <w:rPr>
                <w:b/>
                <w:color w:val="auto"/>
              </w:rPr>
              <w:t>109</w:t>
            </w:r>
          </w:p>
        </w:tc>
        <w:tc>
          <w:tcPr>
            <w:tcW w:w="7200" w:type="dxa"/>
            <w:vAlign w:val="center"/>
          </w:tcPr>
          <w:p w:rsidR="00CB2785" w:rsidRPr="00CB2785" w:rsidRDefault="00CB2785" w:rsidP="00CB2785">
            <w:pPr>
              <w:pStyle w:val="s4"/>
              <w:rPr>
                <w:color w:val="auto"/>
              </w:rPr>
            </w:pPr>
            <w:r w:rsidRPr="00CB2785">
              <w:rPr>
                <w:color w:val="auto"/>
              </w:rPr>
              <w:t>Existential Anxiety of Omar Khayyam</w:t>
            </w:r>
          </w:p>
          <w:p w:rsidR="00CB2785" w:rsidRPr="00CB2785" w:rsidRDefault="00CB2785" w:rsidP="00CB2785">
            <w:pPr>
              <w:pStyle w:val="s5"/>
              <w:rPr>
                <w:color w:val="auto"/>
              </w:rPr>
            </w:pPr>
            <w:r w:rsidRPr="00CB2785">
              <w:rPr>
                <w:color w:val="auto"/>
              </w:rPr>
              <w:t>Comparative study of Anxiety in Khayyam quatrains and Heidegger’s existentialism</w:t>
            </w:r>
          </w:p>
          <w:p w:rsidR="00CB2785" w:rsidRPr="00CB2785" w:rsidRDefault="00CB2785" w:rsidP="00CB2785">
            <w:pPr>
              <w:pStyle w:val="s5"/>
              <w:rPr>
                <w:color w:val="auto"/>
              </w:rPr>
            </w:pPr>
            <w:r w:rsidRPr="00CB2785">
              <w:rPr>
                <w:color w:val="auto"/>
              </w:rPr>
              <w:t>Tahereh Jaberizadeh</w:t>
            </w:r>
          </w:p>
          <w:p w:rsidR="00CB2785" w:rsidRPr="00CB2785" w:rsidRDefault="00CB2785" w:rsidP="00CB2785">
            <w:pPr>
              <w:pStyle w:val="s5"/>
              <w:rPr>
                <w:color w:val="auto"/>
              </w:rPr>
            </w:pPr>
          </w:p>
        </w:tc>
        <w:tc>
          <w:tcPr>
            <w:tcW w:w="256" w:type="dxa"/>
            <w:vAlign w:val="center"/>
          </w:tcPr>
          <w:p w:rsidR="00CB2785" w:rsidRPr="00CB2785" w:rsidRDefault="00CB2785" w:rsidP="00CB2785">
            <w:pPr>
              <w:pStyle w:val="s5"/>
              <w:rPr>
                <w:color w:val="auto"/>
              </w:rPr>
            </w:pPr>
          </w:p>
        </w:tc>
        <w:tc>
          <w:tcPr>
            <w:tcW w:w="1384" w:type="dxa"/>
          </w:tcPr>
          <w:p w:rsidR="00CB2785" w:rsidRPr="00CB2785" w:rsidRDefault="00CB2785" w:rsidP="00CB2785">
            <w:pPr>
              <w:pStyle w:val="s5"/>
              <w:jc w:val="center"/>
              <w:rPr>
                <w:b/>
                <w:color w:val="auto"/>
              </w:rPr>
            </w:pPr>
            <w:r w:rsidRPr="00CB2785">
              <w:rPr>
                <w:b/>
                <w:color w:val="auto"/>
              </w:rPr>
              <w:t>719-724</w:t>
            </w:r>
          </w:p>
        </w:tc>
      </w:tr>
      <w:tr w:rsidR="00CB2785" w:rsidRPr="00CB2785" w:rsidTr="004E557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2785" w:rsidRPr="00CB2785" w:rsidRDefault="00CB2785" w:rsidP="00CB2785">
            <w:pPr>
              <w:pStyle w:val="s5"/>
              <w:rPr>
                <w:b/>
                <w:color w:val="auto"/>
              </w:rPr>
            </w:pPr>
            <w:r w:rsidRPr="00CB2785">
              <w:rPr>
                <w:b/>
                <w:color w:val="auto"/>
              </w:rPr>
              <w:t>110</w:t>
            </w:r>
          </w:p>
        </w:tc>
        <w:tc>
          <w:tcPr>
            <w:tcW w:w="7200" w:type="dxa"/>
            <w:vAlign w:val="center"/>
          </w:tcPr>
          <w:p w:rsidR="00CB2785" w:rsidRPr="00CB2785" w:rsidRDefault="00CB2785" w:rsidP="00CB2785">
            <w:pPr>
              <w:pStyle w:val="s4"/>
              <w:rPr>
                <w:color w:val="auto"/>
              </w:rPr>
            </w:pPr>
            <w:r w:rsidRPr="00CB2785">
              <w:rPr>
                <w:color w:val="auto"/>
              </w:rPr>
              <w:t>The Interrelationships among Emotional Intelligence, Foreign Language Anxiety, and Willingness to Communicate</w:t>
            </w:r>
          </w:p>
          <w:p w:rsidR="00CB2785" w:rsidRPr="00CB2785" w:rsidRDefault="00CB2785" w:rsidP="00CB2785">
            <w:pPr>
              <w:pStyle w:val="s5"/>
              <w:rPr>
                <w:color w:val="auto"/>
              </w:rPr>
            </w:pPr>
            <w:r w:rsidRPr="00CB2785">
              <w:rPr>
                <w:color w:val="auto"/>
              </w:rPr>
              <w:t xml:space="preserve">Parviz Birjandi , Maryam Sadat Tabataba’ian </w:t>
            </w:r>
          </w:p>
          <w:p w:rsidR="00CB2785" w:rsidRPr="00CB2785" w:rsidRDefault="00CB2785" w:rsidP="00CB2785">
            <w:pPr>
              <w:pStyle w:val="s5"/>
              <w:rPr>
                <w:color w:val="auto"/>
              </w:rPr>
            </w:pPr>
          </w:p>
        </w:tc>
        <w:tc>
          <w:tcPr>
            <w:tcW w:w="256" w:type="dxa"/>
            <w:vAlign w:val="center"/>
          </w:tcPr>
          <w:p w:rsidR="00CB2785" w:rsidRPr="00CB2785" w:rsidRDefault="00CB2785" w:rsidP="00CB2785">
            <w:pPr>
              <w:pStyle w:val="s5"/>
              <w:rPr>
                <w:color w:val="auto"/>
              </w:rPr>
            </w:pPr>
          </w:p>
        </w:tc>
        <w:tc>
          <w:tcPr>
            <w:tcW w:w="1384" w:type="dxa"/>
          </w:tcPr>
          <w:p w:rsidR="00CB2785" w:rsidRPr="00CB2785" w:rsidRDefault="00CB2785" w:rsidP="00CB2785">
            <w:pPr>
              <w:pStyle w:val="s5"/>
              <w:jc w:val="center"/>
              <w:rPr>
                <w:b/>
                <w:color w:val="auto"/>
              </w:rPr>
            </w:pPr>
            <w:r w:rsidRPr="00CB2785">
              <w:rPr>
                <w:b/>
                <w:color w:val="auto"/>
              </w:rPr>
              <w:t>725-730</w:t>
            </w:r>
          </w:p>
        </w:tc>
      </w:tr>
      <w:tr w:rsidR="00CB2785" w:rsidRPr="00CB2785" w:rsidTr="004E557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2785" w:rsidRPr="00CB2785" w:rsidRDefault="00CB2785" w:rsidP="00CB2785">
            <w:pPr>
              <w:pStyle w:val="s5"/>
              <w:rPr>
                <w:b/>
                <w:color w:val="auto"/>
              </w:rPr>
            </w:pPr>
            <w:r w:rsidRPr="00CB2785">
              <w:rPr>
                <w:b/>
                <w:color w:val="auto"/>
              </w:rPr>
              <w:t>111</w:t>
            </w:r>
          </w:p>
        </w:tc>
        <w:tc>
          <w:tcPr>
            <w:tcW w:w="7200" w:type="dxa"/>
            <w:vAlign w:val="center"/>
          </w:tcPr>
          <w:p w:rsidR="00CB2785" w:rsidRPr="00CB2785" w:rsidRDefault="00CB2785" w:rsidP="00CB2785">
            <w:pPr>
              <w:pStyle w:val="s4"/>
              <w:rPr>
                <w:color w:val="auto"/>
              </w:rPr>
            </w:pPr>
            <w:r w:rsidRPr="00CB2785">
              <w:rPr>
                <w:color w:val="auto"/>
              </w:rPr>
              <w:t xml:space="preserve">Effect of Resveratrol, Curcumin and Metformin on Streptozotocin-Induced </w:t>
            </w:r>
            <w:r w:rsidRPr="00CB2785">
              <w:rPr>
                <w:color w:val="auto"/>
              </w:rPr>
              <w:lastRenderedPageBreak/>
              <w:t>Diabetic Nephropathy in Rats</w:t>
            </w:r>
          </w:p>
          <w:p w:rsidR="00CB2785" w:rsidRPr="00CB2785" w:rsidRDefault="00CB2785" w:rsidP="00CB2785">
            <w:pPr>
              <w:pStyle w:val="s5"/>
              <w:rPr>
                <w:color w:val="auto"/>
              </w:rPr>
            </w:pPr>
            <w:r w:rsidRPr="00CB2785">
              <w:rPr>
                <w:color w:val="auto"/>
              </w:rPr>
              <w:t>Mohamed Nabih Abdel Rahman</w:t>
            </w:r>
          </w:p>
          <w:p w:rsidR="00CB2785" w:rsidRPr="00CB2785" w:rsidRDefault="00CB2785" w:rsidP="00CB2785">
            <w:pPr>
              <w:pStyle w:val="s5"/>
              <w:rPr>
                <w:color w:val="auto"/>
              </w:rPr>
            </w:pPr>
          </w:p>
        </w:tc>
        <w:tc>
          <w:tcPr>
            <w:tcW w:w="256" w:type="dxa"/>
            <w:vAlign w:val="center"/>
          </w:tcPr>
          <w:p w:rsidR="00CB2785" w:rsidRPr="00CB2785" w:rsidRDefault="00CB2785" w:rsidP="00CB2785">
            <w:pPr>
              <w:pStyle w:val="s5"/>
              <w:rPr>
                <w:color w:val="auto"/>
              </w:rPr>
            </w:pPr>
          </w:p>
        </w:tc>
        <w:tc>
          <w:tcPr>
            <w:tcW w:w="1384" w:type="dxa"/>
          </w:tcPr>
          <w:p w:rsidR="00CB2785" w:rsidRPr="00CB2785" w:rsidRDefault="00CB2785" w:rsidP="00CB2785">
            <w:pPr>
              <w:pStyle w:val="s5"/>
              <w:jc w:val="center"/>
              <w:rPr>
                <w:b/>
                <w:color w:val="auto"/>
              </w:rPr>
            </w:pPr>
            <w:r w:rsidRPr="00CB2785">
              <w:rPr>
                <w:b/>
                <w:color w:val="auto"/>
              </w:rPr>
              <w:t>731-738</w:t>
            </w:r>
          </w:p>
        </w:tc>
      </w:tr>
      <w:tr w:rsidR="00CB2785" w:rsidRPr="00CB2785" w:rsidTr="004E557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2785" w:rsidRPr="00CB2785" w:rsidRDefault="00CB2785" w:rsidP="00CB2785">
            <w:pPr>
              <w:pStyle w:val="s5"/>
              <w:rPr>
                <w:b/>
                <w:color w:val="auto"/>
              </w:rPr>
            </w:pPr>
            <w:r w:rsidRPr="00CB2785">
              <w:rPr>
                <w:b/>
                <w:color w:val="auto"/>
              </w:rPr>
              <w:lastRenderedPageBreak/>
              <w:t>112</w:t>
            </w:r>
          </w:p>
        </w:tc>
        <w:tc>
          <w:tcPr>
            <w:tcW w:w="7200" w:type="dxa"/>
            <w:vAlign w:val="center"/>
          </w:tcPr>
          <w:p w:rsidR="00CB2785" w:rsidRPr="00CB2785" w:rsidRDefault="00CB2785" w:rsidP="00CB2785">
            <w:pPr>
              <w:pStyle w:val="s4"/>
              <w:rPr>
                <w:color w:val="auto"/>
              </w:rPr>
            </w:pPr>
            <w:r w:rsidRPr="00CB2785">
              <w:rPr>
                <w:color w:val="auto"/>
              </w:rPr>
              <w:t>Implementation of Strategy in National Iranian Gas Company using(BSC) Approach</w:t>
            </w:r>
          </w:p>
          <w:p w:rsidR="00CB2785" w:rsidRPr="00CB2785" w:rsidRDefault="00CB2785" w:rsidP="00CB2785">
            <w:pPr>
              <w:pStyle w:val="s5"/>
              <w:rPr>
                <w:color w:val="auto"/>
              </w:rPr>
            </w:pPr>
            <w:r w:rsidRPr="00CB2785">
              <w:rPr>
                <w:color w:val="auto"/>
              </w:rPr>
              <w:t>Fakhrossadat Hashemian</w:t>
            </w:r>
          </w:p>
          <w:p w:rsidR="00CB2785" w:rsidRPr="00CB2785" w:rsidRDefault="00CB2785" w:rsidP="00CB2785">
            <w:pPr>
              <w:pStyle w:val="s5"/>
              <w:rPr>
                <w:color w:val="auto"/>
              </w:rPr>
            </w:pPr>
          </w:p>
        </w:tc>
        <w:tc>
          <w:tcPr>
            <w:tcW w:w="256" w:type="dxa"/>
            <w:vAlign w:val="center"/>
          </w:tcPr>
          <w:p w:rsidR="00CB2785" w:rsidRPr="00CB2785" w:rsidRDefault="00CB2785" w:rsidP="00CB2785">
            <w:pPr>
              <w:pStyle w:val="s5"/>
              <w:rPr>
                <w:color w:val="auto"/>
              </w:rPr>
            </w:pPr>
          </w:p>
        </w:tc>
        <w:tc>
          <w:tcPr>
            <w:tcW w:w="1384" w:type="dxa"/>
          </w:tcPr>
          <w:p w:rsidR="00CB2785" w:rsidRPr="00CB2785" w:rsidRDefault="00CB2785" w:rsidP="00CB2785">
            <w:pPr>
              <w:pStyle w:val="s5"/>
              <w:jc w:val="center"/>
              <w:rPr>
                <w:b/>
                <w:color w:val="auto"/>
              </w:rPr>
            </w:pPr>
            <w:r w:rsidRPr="00CB2785">
              <w:rPr>
                <w:b/>
                <w:color w:val="auto"/>
              </w:rPr>
              <w:t>739-752</w:t>
            </w:r>
          </w:p>
        </w:tc>
      </w:tr>
      <w:tr w:rsidR="00CB2785" w:rsidRPr="00CB2785" w:rsidTr="004E557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2785" w:rsidRPr="00CB2785" w:rsidRDefault="00CB2785" w:rsidP="00CB2785">
            <w:pPr>
              <w:pStyle w:val="s5"/>
              <w:rPr>
                <w:b/>
                <w:color w:val="auto"/>
              </w:rPr>
            </w:pPr>
            <w:r w:rsidRPr="00CB2785">
              <w:rPr>
                <w:b/>
                <w:color w:val="auto"/>
              </w:rPr>
              <w:t>113</w:t>
            </w:r>
          </w:p>
        </w:tc>
        <w:tc>
          <w:tcPr>
            <w:tcW w:w="7200" w:type="dxa"/>
            <w:vAlign w:val="center"/>
          </w:tcPr>
          <w:p w:rsidR="00CB2785" w:rsidRPr="00CB2785" w:rsidRDefault="00CB2785" w:rsidP="00CB2785">
            <w:pPr>
              <w:pStyle w:val="s4"/>
              <w:rPr>
                <w:color w:val="auto"/>
              </w:rPr>
            </w:pPr>
            <w:r w:rsidRPr="00CB2785">
              <w:rPr>
                <w:color w:val="auto"/>
              </w:rPr>
              <w:t>Effect of Discharge Planning On Knowledge and Self-Efficacy of Patients with Rheumatoid Arthritis</w:t>
            </w:r>
          </w:p>
          <w:p w:rsidR="00CB2785" w:rsidRPr="00CB2785" w:rsidRDefault="00CB2785" w:rsidP="00CB2785">
            <w:pPr>
              <w:pStyle w:val="s14"/>
              <w:rPr>
                <w:color w:val="auto"/>
              </w:rPr>
            </w:pPr>
            <w:r w:rsidRPr="00CB2785">
              <w:rPr>
                <w:color w:val="auto"/>
              </w:rPr>
              <w:t>Soheir Tawfik Ahmed, Hanan Sobeih Sobeih and Neamatalla Gomaa Ahamed</w:t>
            </w:r>
          </w:p>
          <w:p w:rsidR="00CB2785" w:rsidRPr="00CB2785" w:rsidRDefault="00CB2785" w:rsidP="00CB2785">
            <w:pPr>
              <w:pStyle w:val="s14"/>
              <w:rPr>
                <w:color w:val="auto"/>
              </w:rPr>
            </w:pPr>
          </w:p>
        </w:tc>
        <w:tc>
          <w:tcPr>
            <w:tcW w:w="256" w:type="dxa"/>
            <w:vAlign w:val="center"/>
          </w:tcPr>
          <w:p w:rsidR="00CB2785" w:rsidRPr="00CB2785" w:rsidRDefault="00CB2785" w:rsidP="00CB2785">
            <w:pPr>
              <w:pStyle w:val="s5"/>
              <w:rPr>
                <w:color w:val="auto"/>
              </w:rPr>
            </w:pPr>
          </w:p>
        </w:tc>
        <w:tc>
          <w:tcPr>
            <w:tcW w:w="1384" w:type="dxa"/>
          </w:tcPr>
          <w:p w:rsidR="00CB2785" w:rsidRPr="00CB2785" w:rsidRDefault="00CB2785" w:rsidP="00CB2785">
            <w:pPr>
              <w:pStyle w:val="s5"/>
              <w:jc w:val="center"/>
              <w:rPr>
                <w:b/>
                <w:color w:val="auto"/>
              </w:rPr>
            </w:pPr>
            <w:r w:rsidRPr="00CB2785">
              <w:rPr>
                <w:b/>
                <w:color w:val="auto"/>
              </w:rPr>
              <w:t>753-762</w:t>
            </w:r>
          </w:p>
        </w:tc>
      </w:tr>
      <w:tr w:rsidR="00CB2785" w:rsidRPr="00CB2785" w:rsidTr="004E557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2785" w:rsidRPr="00CB2785" w:rsidRDefault="00CB2785" w:rsidP="00CB2785">
            <w:pPr>
              <w:pStyle w:val="s5"/>
              <w:rPr>
                <w:b/>
                <w:color w:val="auto"/>
              </w:rPr>
            </w:pPr>
            <w:r w:rsidRPr="00CB2785">
              <w:rPr>
                <w:b/>
                <w:color w:val="auto"/>
              </w:rPr>
              <w:t>114</w:t>
            </w:r>
          </w:p>
        </w:tc>
        <w:tc>
          <w:tcPr>
            <w:tcW w:w="7200" w:type="dxa"/>
            <w:vAlign w:val="center"/>
          </w:tcPr>
          <w:p w:rsidR="00CB2785" w:rsidRPr="00CB2785" w:rsidRDefault="00CB2785" w:rsidP="00CB2785">
            <w:pPr>
              <w:pStyle w:val="s4"/>
              <w:rPr>
                <w:color w:val="auto"/>
              </w:rPr>
            </w:pPr>
            <w:r w:rsidRPr="00CB2785">
              <w:rPr>
                <w:color w:val="auto"/>
              </w:rPr>
              <w:t>The Effect of Periodic Educational Skills on the Level of Satisfaction of Educational Managers</w:t>
            </w:r>
          </w:p>
          <w:p w:rsidR="00CB2785" w:rsidRPr="00CB2785" w:rsidRDefault="00CB2785" w:rsidP="00CB2785">
            <w:pPr>
              <w:pStyle w:val="s5"/>
              <w:rPr>
                <w:color w:val="auto"/>
              </w:rPr>
            </w:pPr>
            <w:r w:rsidRPr="00CB2785">
              <w:rPr>
                <w:color w:val="auto"/>
              </w:rPr>
              <w:t>Fakhrossadat Hashemian</w:t>
            </w:r>
          </w:p>
          <w:p w:rsidR="00CB2785" w:rsidRPr="00CB2785" w:rsidRDefault="00CB2785" w:rsidP="00CB2785">
            <w:pPr>
              <w:pStyle w:val="s5"/>
              <w:rPr>
                <w:color w:val="auto"/>
              </w:rPr>
            </w:pPr>
          </w:p>
        </w:tc>
        <w:tc>
          <w:tcPr>
            <w:tcW w:w="256" w:type="dxa"/>
            <w:vAlign w:val="center"/>
          </w:tcPr>
          <w:p w:rsidR="00CB2785" w:rsidRPr="00CB2785" w:rsidRDefault="00CB2785" w:rsidP="00CB2785">
            <w:pPr>
              <w:pStyle w:val="s5"/>
              <w:rPr>
                <w:color w:val="auto"/>
              </w:rPr>
            </w:pPr>
          </w:p>
        </w:tc>
        <w:tc>
          <w:tcPr>
            <w:tcW w:w="1384" w:type="dxa"/>
          </w:tcPr>
          <w:p w:rsidR="00CB2785" w:rsidRPr="00CB2785" w:rsidRDefault="00CB2785" w:rsidP="00CB2785">
            <w:pPr>
              <w:pStyle w:val="s5"/>
              <w:jc w:val="center"/>
              <w:rPr>
                <w:b/>
                <w:color w:val="auto"/>
              </w:rPr>
            </w:pPr>
            <w:r w:rsidRPr="00CB2785">
              <w:rPr>
                <w:b/>
                <w:color w:val="auto"/>
              </w:rPr>
              <w:t>763-765</w:t>
            </w:r>
          </w:p>
        </w:tc>
      </w:tr>
      <w:tr w:rsidR="00CB2785" w:rsidRPr="00CB2785" w:rsidTr="004E557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2785" w:rsidRPr="00CB2785" w:rsidRDefault="00CB2785" w:rsidP="00CB2785">
            <w:pPr>
              <w:pStyle w:val="s5"/>
              <w:rPr>
                <w:b/>
                <w:color w:val="auto"/>
              </w:rPr>
            </w:pPr>
            <w:r w:rsidRPr="00CB2785">
              <w:rPr>
                <w:b/>
                <w:color w:val="auto"/>
              </w:rPr>
              <w:t>115</w:t>
            </w:r>
          </w:p>
        </w:tc>
        <w:tc>
          <w:tcPr>
            <w:tcW w:w="7200" w:type="dxa"/>
            <w:vAlign w:val="center"/>
          </w:tcPr>
          <w:p w:rsidR="00CB2785" w:rsidRPr="00CB2785" w:rsidRDefault="00CB2785" w:rsidP="00CB2785">
            <w:pPr>
              <w:pStyle w:val="s4"/>
              <w:rPr>
                <w:color w:val="auto"/>
              </w:rPr>
            </w:pPr>
            <w:r w:rsidRPr="00CB2785">
              <w:rPr>
                <w:color w:val="auto"/>
              </w:rPr>
              <w:t>Efficiency of adult education</w:t>
            </w:r>
          </w:p>
          <w:p w:rsidR="00CB2785" w:rsidRPr="00CB2785" w:rsidRDefault="00CB2785" w:rsidP="00CB2785">
            <w:pPr>
              <w:pStyle w:val="s5"/>
              <w:rPr>
                <w:color w:val="auto"/>
              </w:rPr>
            </w:pPr>
            <w:r w:rsidRPr="00CB2785">
              <w:rPr>
                <w:color w:val="auto"/>
              </w:rPr>
              <w:t>Esmaeel Ghorbani</w:t>
            </w:r>
          </w:p>
          <w:p w:rsidR="00CB2785" w:rsidRPr="00CB2785" w:rsidRDefault="00CB2785" w:rsidP="00CB2785">
            <w:pPr>
              <w:pStyle w:val="s5"/>
              <w:rPr>
                <w:color w:val="auto"/>
              </w:rPr>
            </w:pPr>
          </w:p>
        </w:tc>
        <w:tc>
          <w:tcPr>
            <w:tcW w:w="256" w:type="dxa"/>
            <w:vAlign w:val="center"/>
          </w:tcPr>
          <w:p w:rsidR="00CB2785" w:rsidRPr="00CB2785" w:rsidRDefault="00CB2785" w:rsidP="00CB2785">
            <w:pPr>
              <w:pStyle w:val="s5"/>
              <w:rPr>
                <w:color w:val="auto"/>
              </w:rPr>
            </w:pPr>
          </w:p>
        </w:tc>
        <w:tc>
          <w:tcPr>
            <w:tcW w:w="1384" w:type="dxa"/>
          </w:tcPr>
          <w:p w:rsidR="00CB2785" w:rsidRPr="00CB2785" w:rsidRDefault="00CB2785" w:rsidP="00CB2785">
            <w:pPr>
              <w:pStyle w:val="s5"/>
              <w:jc w:val="center"/>
              <w:rPr>
                <w:b/>
                <w:color w:val="auto"/>
              </w:rPr>
            </w:pPr>
            <w:r w:rsidRPr="00CB2785">
              <w:rPr>
                <w:b/>
                <w:color w:val="auto"/>
              </w:rPr>
              <w:t>766-771</w:t>
            </w:r>
          </w:p>
        </w:tc>
      </w:tr>
      <w:tr w:rsidR="00CB2785" w:rsidRPr="00CB2785" w:rsidTr="004E557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2785" w:rsidRPr="00CB2785" w:rsidRDefault="00CB2785" w:rsidP="00CB2785">
            <w:pPr>
              <w:pStyle w:val="s5"/>
              <w:rPr>
                <w:b/>
                <w:color w:val="auto"/>
              </w:rPr>
            </w:pPr>
            <w:r w:rsidRPr="00CB2785">
              <w:rPr>
                <w:b/>
                <w:color w:val="auto"/>
              </w:rPr>
              <w:t>116</w:t>
            </w:r>
          </w:p>
        </w:tc>
        <w:tc>
          <w:tcPr>
            <w:tcW w:w="7200" w:type="dxa"/>
            <w:vAlign w:val="center"/>
          </w:tcPr>
          <w:p w:rsidR="00CB2785" w:rsidRPr="00CB2785" w:rsidRDefault="00CB2785" w:rsidP="00CB2785">
            <w:pPr>
              <w:pStyle w:val="s4"/>
              <w:rPr>
                <w:color w:val="auto"/>
              </w:rPr>
            </w:pPr>
            <w:r w:rsidRPr="00CB2785">
              <w:rPr>
                <w:color w:val="auto"/>
              </w:rPr>
              <w:t>The Effect of Patellar Taping on Knee Kinematics during Stair Ambulation in Individuals with Patellofemoral Pain</w:t>
            </w:r>
          </w:p>
          <w:p w:rsidR="00CB2785" w:rsidRPr="00CB2785" w:rsidRDefault="00CB2785" w:rsidP="00CB2785">
            <w:pPr>
              <w:pStyle w:val="s5"/>
              <w:rPr>
                <w:color w:val="auto"/>
              </w:rPr>
            </w:pPr>
            <w:r w:rsidRPr="00CB2785">
              <w:rPr>
                <w:color w:val="auto"/>
              </w:rPr>
              <w:t>Abdelhamid Akram F</w:t>
            </w:r>
          </w:p>
          <w:p w:rsidR="00CB2785" w:rsidRPr="00CB2785" w:rsidRDefault="00CB2785" w:rsidP="00CB2785">
            <w:pPr>
              <w:pStyle w:val="s5"/>
              <w:rPr>
                <w:color w:val="auto"/>
              </w:rPr>
            </w:pPr>
          </w:p>
        </w:tc>
        <w:tc>
          <w:tcPr>
            <w:tcW w:w="256" w:type="dxa"/>
            <w:vAlign w:val="center"/>
          </w:tcPr>
          <w:p w:rsidR="00CB2785" w:rsidRPr="00CB2785" w:rsidRDefault="00CB2785" w:rsidP="00CB2785">
            <w:pPr>
              <w:pStyle w:val="s5"/>
              <w:rPr>
                <w:color w:val="auto"/>
              </w:rPr>
            </w:pPr>
          </w:p>
        </w:tc>
        <w:tc>
          <w:tcPr>
            <w:tcW w:w="1384" w:type="dxa"/>
          </w:tcPr>
          <w:p w:rsidR="00CB2785" w:rsidRPr="00CB2785" w:rsidRDefault="00CB2785" w:rsidP="00CB2785">
            <w:pPr>
              <w:pStyle w:val="s5"/>
              <w:jc w:val="center"/>
              <w:rPr>
                <w:b/>
                <w:color w:val="auto"/>
              </w:rPr>
            </w:pPr>
            <w:r w:rsidRPr="00CB2785">
              <w:rPr>
                <w:b/>
                <w:color w:val="auto"/>
              </w:rPr>
              <w:t>772-776</w:t>
            </w:r>
          </w:p>
        </w:tc>
      </w:tr>
      <w:tr w:rsidR="00CB2785" w:rsidRPr="00CB2785" w:rsidTr="004E557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2785" w:rsidRPr="00CB2785" w:rsidRDefault="00CB2785" w:rsidP="00CB2785">
            <w:pPr>
              <w:pStyle w:val="s5"/>
              <w:rPr>
                <w:b/>
                <w:color w:val="auto"/>
              </w:rPr>
            </w:pPr>
            <w:r w:rsidRPr="00CB2785">
              <w:rPr>
                <w:b/>
                <w:color w:val="auto"/>
              </w:rPr>
              <w:t>117</w:t>
            </w:r>
          </w:p>
        </w:tc>
        <w:tc>
          <w:tcPr>
            <w:tcW w:w="7200" w:type="dxa"/>
            <w:vAlign w:val="center"/>
          </w:tcPr>
          <w:p w:rsidR="00CB2785" w:rsidRPr="00CB2785" w:rsidRDefault="00CB2785" w:rsidP="00CB2785">
            <w:pPr>
              <w:pStyle w:val="s4"/>
              <w:rPr>
                <w:color w:val="auto"/>
              </w:rPr>
            </w:pPr>
            <w:r w:rsidRPr="00CB2785">
              <w:rPr>
                <w:color w:val="auto"/>
              </w:rPr>
              <w:t>Epidemiology of Birth Defects in Women's Health University Center Assiut –Egypt: An Observational Cross- Sectional Study</w:t>
            </w:r>
          </w:p>
          <w:p w:rsidR="00CB2785" w:rsidRPr="00CB2785" w:rsidRDefault="00CB2785" w:rsidP="00CB2785">
            <w:pPr>
              <w:pStyle w:val="s5"/>
              <w:rPr>
                <w:color w:val="auto"/>
              </w:rPr>
            </w:pPr>
            <w:r w:rsidRPr="00CB2785">
              <w:rPr>
                <w:color w:val="auto"/>
              </w:rPr>
              <w:t>Hazem S.E.M., Hassan S.K., Alaa Eldeen M.I. and Rami M.B</w:t>
            </w:r>
          </w:p>
          <w:p w:rsidR="00CB2785" w:rsidRPr="00CB2785" w:rsidRDefault="00CB2785" w:rsidP="00CB2785">
            <w:pPr>
              <w:pStyle w:val="s5"/>
              <w:rPr>
                <w:color w:val="auto"/>
              </w:rPr>
            </w:pPr>
          </w:p>
        </w:tc>
        <w:tc>
          <w:tcPr>
            <w:tcW w:w="256" w:type="dxa"/>
            <w:vAlign w:val="center"/>
          </w:tcPr>
          <w:p w:rsidR="00CB2785" w:rsidRPr="00CB2785" w:rsidRDefault="00CB2785" w:rsidP="00CB2785">
            <w:pPr>
              <w:pStyle w:val="s5"/>
              <w:rPr>
                <w:color w:val="auto"/>
              </w:rPr>
            </w:pPr>
          </w:p>
        </w:tc>
        <w:tc>
          <w:tcPr>
            <w:tcW w:w="1384" w:type="dxa"/>
          </w:tcPr>
          <w:p w:rsidR="00CB2785" w:rsidRPr="00CB2785" w:rsidRDefault="00CB2785" w:rsidP="00CB2785">
            <w:pPr>
              <w:pStyle w:val="s5"/>
              <w:jc w:val="center"/>
              <w:rPr>
                <w:b/>
                <w:color w:val="auto"/>
              </w:rPr>
            </w:pPr>
            <w:r w:rsidRPr="00CB2785">
              <w:rPr>
                <w:b/>
                <w:color w:val="auto"/>
              </w:rPr>
              <w:t>777-781</w:t>
            </w:r>
          </w:p>
        </w:tc>
      </w:tr>
      <w:tr w:rsidR="00CB2785" w:rsidRPr="00CB2785" w:rsidTr="004E557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2785" w:rsidRPr="00CB2785" w:rsidRDefault="00CB2785" w:rsidP="00CB2785">
            <w:pPr>
              <w:pStyle w:val="s5"/>
              <w:rPr>
                <w:b/>
                <w:color w:val="auto"/>
              </w:rPr>
            </w:pPr>
            <w:r w:rsidRPr="00CB2785">
              <w:rPr>
                <w:b/>
                <w:color w:val="auto"/>
              </w:rPr>
              <w:t>118</w:t>
            </w:r>
          </w:p>
        </w:tc>
        <w:tc>
          <w:tcPr>
            <w:tcW w:w="7200" w:type="dxa"/>
            <w:vAlign w:val="center"/>
          </w:tcPr>
          <w:p w:rsidR="00CB2785" w:rsidRPr="00CB2785" w:rsidRDefault="00CB2785" w:rsidP="00CB2785">
            <w:pPr>
              <w:pStyle w:val="s4"/>
              <w:rPr>
                <w:color w:val="auto"/>
              </w:rPr>
            </w:pPr>
            <w:r w:rsidRPr="00CB2785">
              <w:rPr>
                <w:color w:val="auto"/>
              </w:rPr>
              <w:t>Evaluation of Neonatal Resuscitation Technique in Benha University Hospital</w:t>
            </w:r>
          </w:p>
          <w:p w:rsidR="00CB2785" w:rsidRPr="00CB2785" w:rsidRDefault="00CB2785" w:rsidP="00CB2785">
            <w:pPr>
              <w:pStyle w:val="s5"/>
              <w:rPr>
                <w:color w:val="auto"/>
              </w:rPr>
            </w:pPr>
            <w:r w:rsidRPr="00CB2785">
              <w:rPr>
                <w:color w:val="auto"/>
              </w:rPr>
              <w:t>Elshazly A, Abdelazim M, Rizk A and Moussad M.</w:t>
            </w:r>
          </w:p>
          <w:p w:rsidR="00CB2785" w:rsidRPr="00CB2785" w:rsidRDefault="00CB2785" w:rsidP="00CB2785">
            <w:pPr>
              <w:pStyle w:val="s5"/>
              <w:rPr>
                <w:color w:val="auto"/>
              </w:rPr>
            </w:pPr>
          </w:p>
        </w:tc>
        <w:tc>
          <w:tcPr>
            <w:tcW w:w="256" w:type="dxa"/>
            <w:vAlign w:val="center"/>
          </w:tcPr>
          <w:p w:rsidR="00CB2785" w:rsidRPr="00CB2785" w:rsidRDefault="00CB2785" w:rsidP="00CB2785">
            <w:pPr>
              <w:pStyle w:val="s5"/>
              <w:rPr>
                <w:color w:val="auto"/>
              </w:rPr>
            </w:pPr>
          </w:p>
        </w:tc>
        <w:tc>
          <w:tcPr>
            <w:tcW w:w="1384" w:type="dxa"/>
          </w:tcPr>
          <w:p w:rsidR="00CB2785" w:rsidRPr="00CB2785" w:rsidRDefault="00CB2785" w:rsidP="00CB2785">
            <w:pPr>
              <w:pStyle w:val="s5"/>
              <w:jc w:val="center"/>
              <w:rPr>
                <w:b/>
                <w:color w:val="auto"/>
              </w:rPr>
            </w:pPr>
            <w:r w:rsidRPr="00CB2785">
              <w:rPr>
                <w:b/>
                <w:color w:val="auto"/>
              </w:rPr>
              <w:t>782-785</w:t>
            </w:r>
          </w:p>
        </w:tc>
      </w:tr>
      <w:tr w:rsidR="00CB2785" w:rsidRPr="00CB2785" w:rsidTr="004E557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2785" w:rsidRPr="00CB2785" w:rsidRDefault="00CB2785" w:rsidP="00CB2785">
            <w:pPr>
              <w:pStyle w:val="s5"/>
              <w:rPr>
                <w:b/>
                <w:color w:val="auto"/>
              </w:rPr>
            </w:pPr>
            <w:r w:rsidRPr="00CB2785">
              <w:rPr>
                <w:b/>
                <w:color w:val="auto"/>
              </w:rPr>
              <w:t>119</w:t>
            </w:r>
          </w:p>
        </w:tc>
        <w:tc>
          <w:tcPr>
            <w:tcW w:w="7200" w:type="dxa"/>
            <w:vAlign w:val="center"/>
          </w:tcPr>
          <w:p w:rsidR="00CB2785" w:rsidRPr="00CB2785" w:rsidRDefault="00CB2785" w:rsidP="00CB2785">
            <w:pPr>
              <w:pStyle w:val="s4"/>
              <w:rPr>
                <w:color w:val="auto"/>
              </w:rPr>
            </w:pPr>
            <w:r w:rsidRPr="00CB2785">
              <w:rPr>
                <w:color w:val="auto"/>
              </w:rPr>
              <w:t>Analyzing the Effects of Information Technology Flexibility on Business Process Agility and Business Process Outcomes</w:t>
            </w:r>
          </w:p>
          <w:p w:rsidR="00CB2785" w:rsidRPr="00CB2785" w:rsidRDefault="00CB2785" w:rsidP="00CB2785">
            <w:pPr>
              <w:pStyle w:val="s5"/>
              <w:rPr>
                <w:color w:val="auto"/>
              </w:rPr>
            </w:pPr>
            <w:r w:rsidRPr="00CB2785">
              <w:rPr>
                <w:color w:val="auto"/>
              </w:rPr>
              <w:t>Sayyed Mohsen Allameh , Mohammad Mahdi Abrishamkar , Rayehe Bahrami , Sajad Jafari</w:t>
            </w:r>
          </w:p>
          <w:p w:rsidR="00CB2785" w:rsidRPr="00CB2785" w:rsidRDefault="00CB2785" w:rsidP="00CB2785">
            <w:pPr>
              <w:pStyle w:val="s5"/>
              <w:rPr>
                <w:color w:val="auto"/>
              </w:rPr>
            </w:pPr>
          </w:p>
        </w:tc>
        <w:tc>
          <w:tcPr>
            <w:tcW w:w="256" w:type="dxa"/>
            <w:vAlign w:val="center"/>
          </w:tcPr>
          <w:p w:rsidR="00CB2785" w:rsidRPr="00CB2785" w:rsidRDefault="00CB2785" w:rsidP="00CB2785">
            <w:pPr>
              <w:pStyle w:val="s5"/>
              <w:rPr>
                <w:color w:val="auto"/>
              </w:rPr>
            </w:pPr>
          </w:p>
        </w:tc>
        <w:tc>
          <w:tcPr>
            <w:tcW w:w="1384" w:type="dxa"/>
          </w:tcPr>
          <w:p w:rsidR="00CB2785" w:rsidRPr="00CB2785" w:rsidRDefault="00CB2785" w:rsidP="00CB2785">
            <w:pPr>
              <w:pStyle w:val="s5"/>
              <w:jc w:val="center"/>
              <w:rPr>
                <w:b/>
                <w:color w:val="auto"/>
              </w:rPr>
            </w:pPr>
            <w:r w:rsidRPr="00CB2785">
              <w:rPr>
                <w:b/>
                <w:color w:val="auto"/>
              </w:rPr>
              <w:t>786-793</w:t>
            </w:r>
          </w:p>
        </w:tc>
      </w:tr>
      <w:tr w:rsidR="00CB2785" w:rsidRPr="00CB2785" w:rsidTr="004E557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2785" w:rsidRPr="00CB2785" w:rsidRDefault="00CB2785" w:rsidP="00CB2785">
            <w:pPr>
              <w:pStyle w:val="s5"/>
              <w:rPr>
                <w:b/>
                <w:color w:val="auto"/>
              </w:rPr>
            </w:pPr>
            <w:r w:rsidRPr="00CB2785">
              <w:rPr>
                <w:b/>
                <w:color w:val="auto"/>
              </w:rPr>
              <w:t>120</w:t>
            </w:r>
          </w:p>
        </w:tc>
        <w:tc>
          <w:tcPr>
            <w:tcW w:w="7200" w:type="dxa"/>
            <w:vAlign w:val="center"/>
          </w:tcPr>
          <w:p w:rsidR="00CB2785" w:rsidRPr="00CB2785" w:rsidRDefault="00CB2785" w:rsidP="00CB2785">
            <w:pPr>
              <w:pStyle w:val="s4"/>
              <w:rPr>
                <w:color w:val="auto"/>
              </w:rPr>
            </w:pPr>
            <w:r w:rsidRPr="00CB2785">
              <w:rPr>
                <w:color w:val="auto"/>
              </w:rPr>
              <w:t>Diagnostic Utility of Thoracoscopy &amp; Mesothelin in Malignant Mesothelioma</w:t>
            </w:r>
          </w:p>
          <w:p w:rsidR="00CB2785" w:rsidRPr="00CB2785" w:rsidRDefault="00CB2785" w:rsidP="00CB2785">
            <w:pPr>
              <w:pStyle w:val="s5"/>
              <w:rPr>
                <w:color w:val="auto"/>
              </w:rPr>
            </w:pPr>
            <w:r w:rsidRPr="00CB2785">
              <w:rPr>
                <w:color w:val="auto"/>
              </w:rPr>
              <w:t>Rana El-Helbawy ; Nesreen El-Helbawy ; Safaa Tayel</w:t>
            </w:r>
            <w:r w:rsidRPr="00CB2785">
              <w:rPr>
                <w:rStyle w:val="s161"/>
                <w:color w:val="auto"/>
                <w:sz w:val="20"/>
                <w:szCs w:val="20"/>
              </w:rPr>
              <w:t xml:space="preserve"> </w:t>
            </w:r>
            <w:r w:rsidRPr="00CB2785">
              <w:rPr>
                <w:color w:val="auto"/>
              </w:rPr>
              <w:t>and Ehab Shaltot</w:t>
            </w:r>
          </w:p>
          <w:p w:rsidR="00CB2785" w:rsidRPr="00CB2785" w:rsidRDefault="00CB2785" w:rsidP="00CB2785">
            <w:pPr>
              <w:pStyle w:val="s5"/>
              <w:rPr>
                <w:color w:val="auto"/>
              </w:rPr>
            </w:pPr>
          </w:p>
        </w:tc>
        <w:tc>
          <w:tcPr>
            <w:tcW w:w="256" w:type="dxa"/>
            <w:vAlign w:val="center"/>
          </w:tcPr>
          <w:p w:rsidR="00CB2785" w:rsidRPr="00CB2785" w:rsidRDefault="00CB2785" w:rsidP="00CB2785">
            <w:pPr>
              <w:pStyle w:val="s5"/>
              <w:rPr>
                <w:color w:val="auto"/>
              </w:rPr>
            </w:pPr>
          </w:p>
        </w:tc>
        <w:tc>
          <w:tcPr>
            <w:tcW w:w="1384" w:type="dxa"/>
          </w:tcPr>
          <w:p w:rsidR="00CB2785" w:rsidRPr="00CB2785" w:rsidRDefault="00CB2785" w:rsidP="00CB2785">
            <w:pPr>
              <w:pStyle w:val="s5"/>
              <w:jc w:val="center"/>
              <w:rPr>
                <w:b/>
                <w:color w:val="auto"/>
              </w:rPr>
            </w:pPr>
            <w:r w:rsidRPr="00CB2785">
              <w:rPr>
                <w:b/>
                <w:color w:val="auto"/>
              </w:rPr>
              <w:t>794 -803</w:t>
            </w:r>
          </w:p>
        </w:tc>
      </w:tr>
      <w:tr w:rsidR="00CB2785" w:rsidRPr="00CB2785" w:rsidTr="004E557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2785" w:rsidRPr="00CB2785" w:rsidRDefault="00CB2785" w:rsidP="00CB2785">
            <w:pPr>
              <w:pStyle w:val="s5"/>
              <w:rPr>
                <w:b/>
                <w:color w:val="auto"/>
              </w:rPr>
            </w:pPr>
            <w:r w:rsidRPr="00CB2785">
              <w:rPr>
                <w:b/>
                <w:color w:val="auto"/>
              </w:rPr>
              <w:t>121</w:t>
            </w:r>
          </w:p>
        </w:tc>
        <w:tc>
          <w:tcPr>
            <w:tcW w:w="7200" w:type="dxa"/>
            <w:vAlign w:val="center"/>
          </w:tcPr>
          <w:p w:rsidR="00CB2785" w:rsidRPr="00CB2785" w:rsidRDefault="00CB2785" w:rsidP="00CB2785">
            <w:pPr>
              <w:pStyle w:val="s4"/>
              <w:rPr>
                <w:color w:val="auto"/>
              </w:rPr>
            </w:pPr>
            <w:r w:rsidRPr="00CB2785">
              <w:rPr>
                <w:color w:val="auto"/>
              </w:rPr>
              <w:t>Applying the Transtheoretical Model of Change and the Health Belief Model to Breast Self-Examination in Females Undergraduate Students in Faculty of Nursing Tanta University</w:t>
            </w:r>
          </w:p>
          <w:p w:rsidR="00CB2785" w:rsidRPr="00CB2785" w:rsidRDefault="00CB2785" w:rsidP="00CB2785">
            <w:pPr>
              <w:pStyle w:val="s5"/>
              <w:rPr>
                <w:color w:val="auto"/>
              </w:rPr>
            </w:pPr>
            <w:r w:rsidRPr="00CB2785">
              <w:rPr>
                <w:color w:val="auto"/>
              </w:rPr>
              <w:t>Entisar Abo Elghite Elhossiny Elkazeh and Om Ebrahiem A.E.Elsaay</w:t>
            </w:r>
          </w:p>
          <w:p w:rsidR="00CB2785" w:rsidRPr="00CB2785" w:rsidRDefault="00CB2785" w:rsidP="00CB2785">
            <w:pPr>
              <w:pStyle w:val="s5"/>
              <w:rPr>
                <w:color w:val="auto"/>
              </w:rPr>
            </w:pPr>
          </w:p>
        </w:tc>
        <w:tc>
          <w:tcPr>
            <w:tcW w:w="256" w:type="dxa"/>
            <w:vAlign w:val="center"/>
          </w:tcPr>
          <w:p w:rsidR="00CB2785" w:rsidRPr="00CB2785" w:rsidRDefault="00CB2785" w:rsidP="00CB2785">
            <w:pPr>
              <w:pStyle w:val="s5"/>
              <w:rPr>
                <w:color w:val="auto"/>
              </w:rPr>
            </w:pPr>
          </w:p>
        </w:tc>
        <w:tc>
          <w:tcPr>
            <w:tcW w:w="1384" w:type="dxa"/>
          </w:tcPr>
          <w:p w:rsidR="00CB2785" w:rsidRPr="00CB2785" w:rsidRDefault="00CB2785" w:rsidP="00CB2785">
            <w:pPr>
              <w:pStyle w:val="s5"/>
              <w:jc w:val="center"/>
              <w:rPr>
                <w:b/>
                <w:color w:val="auto"/>
              </w:rPr>
            </w:pPr>
            <w:r w:rsidRPr="00CB2785">
              <w:rPr>
                <w:b/>
                <w:color w:val="auto"/>
              </w:rPr>
              <w:t>804-814</w:t>
            </w:r>
          </w:p>
        </w:tc>
      </w:tr>
      <w:tr w:rsidR="00CB2785" w:rsidRPr="00CB2785" w:rsidTr="004E557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2785" w:rsidRPr="00CB2785" w:rsidRDefault="00CB2785" w:rsidP="00CB2785">
            <w:pPr>
              <w:pStyle w:val="s5"/>
              <w:rPr>
                <w:b/>
                <w:color w:val="auto"/>
              </w:rPr>
            </w:pPr>
            <w:r w:rsidRPr="00CB2785">
              <w:rPr>
                <w:b/>
                <w:color w:val="auto"/>
              </w:rPr>
              <w:t>122</w:t>
            </w:r>
          </w:p>
        </w:tc>
        <w:tc>
          <w:tcPr>
            <w:tcW w:w="7200" w:type="dxa"/>
            <w:vAlign w:val="center"/>
          </w:tcPr>
          <w:p w:rsidR="00CB2785" w:rsidRPr="00CB2785" w:rsidRDefault="00CB2785" w:rsidP="00CB2785">
            <w:pPr>
              <w:pStyle w:val="s4"/>
              <w:rPr>
                <w:color w:val="auto"/>
              </w:rPr>
            </w:pPr>
            <w:r w:rsidRPr="00CB2785">
              <w:rPr>
                <w:color w:val="auto"/>
              </w:rPr>
              <w:t>One-Pot Synthesis of Dihydropyrimidin-2(</w:t>
            </w:r>
            <w:r w:rsidRPr="00CB2785">
              <w:rPr>
                <w:i/>
                <w:iCs/>
                <w:color w:val="auto"/>
              </w:rPr>
              <w:t>1H</w:t>
            </w:r>
            <w:r w:rsidRPr="00CB2785">
              <w:rPr>
                <w:color w:val="auto"/>
              </w:rPr>
              <w:t>)-ones Catalyzed by Ceric (IV) Ammonium Nitrate (CAN) under Solvent Free Conditions</w:t>
            </w:r>
          </w:p>
          <w:p w:rsidR="00CB2785" w:rsidRPr="00CB2785" w:rsidRDefault="00CB2785" w:rsidP="00CB2785">
            <w:pPr>
              <w:pStyle w:val="s5"/>
              <w:rPr>
                <w:color w:val="auto"/>
              </w:rPr>
            </w:pPr>
            <w:r w:rsidRPr="00CB2785">
              <w:rPr>
                <w:color w:val="auto"/>
              </w:rPr>
              <w:t>Eman A. Ahmed, Mounir A. A. Mohamed and Ahmed M. M. El-Saghier</w:t>
            </w:r>
          </w:p>
          <w:p w:rsidR="00CB2785" w:rsidRPr="00CB2785" w:rsidRDefault="00CB2785" w:rsidP="00CB2785">
            <w:pPr>
              <w:pStyle w:val="s5"/>
              <w:rPr>
                <w:color w:val="auto"/>
              </w:rPr>
            </w:pPr>
          </w:p>
        </w:tc>
        <w:tc>
          <w:tcPr>
            <w:tcW w:w="256" w:type="dxa"/>
            <w:vAlign w:val="center"/>
          </w:tcPr>
          <w:p w:rsidR="00CB2785" w:rsidRPr="00CB2785" w:rsidRDefault="00CB2785" w:rsidP="00CB2785">
            <w:pPr>
              <w:pStyle w:val="s5"/>
              <w:rPr>
                <w:color w:val="auto"/>
              </w:rPr>
            </w:pPr>
          </w:p>
        </w:tc>
        <w:tc>
          <w:tcPr>
            <w:tcW w:w="1384" w:type="dxa"/>
          </w:tcPr>
          <w:p w:rsidR="00CB2785" w:rsidRPr="00CB2785" w:rsidRDefault="00CB2785" w:rsidP="00CB2785">
            <w:pPr>
              <w:pStyle w:val="s5"/>
              <w:jc w:val="center"/>
              <w:rPr>
                <w:b/>
                <w:color w:val="auto"/>
              </w:rPr>
            </w:pPr>
            <w:r w:rsidRPr="00CB2785">
              <w:rPr>
                <w:b/>
                <w:color w:val="auto"/>
              </w:rPr>
              <w:t>815-818</w:t>
            </w:r>
          </w:p>
        </w:tc>
      </w:tr>
      <w:tr w:rsidR="00CB2785" w:rsidRPr="00CB2785" w:rsidTr="004E557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2785" w:rsidRPr="00CB2785" w:rsidRDefault="00CB2785" w:rsidP="00CB2785">
            <w:pPr>
              <w:pStyle w:val="s5"/>
              <w:rPr>
                <w:b/>
                <w:color w:val="auto"/>
              </w:rPr>
            </w:pPr>
            <w:r w:rsidRPr="00CB2785">
              <w:rPr>
                <w:b/>
                <w:color w:val="auto"/>
              </w:rPr>
              <w:t>123</w:t>
            </w:r>
          </w:p>
        </w:tc>
        <w:tc>
          <w:tcPr>
            <w:tcW w:w="7200" w:type="dxa"/>
            <w:vAlign w:val="center"/>
          </w:tcPr>
          <w:p w:rsidR="00CB2785" w:rsidRPr="00CB2785" w:rsidRDefault="00CB2785" w:rsidP="00CB2785">
            <w:pPr>
              <w:pStyle w:val="s4"/>
              <w:rPr>
                <w:color w:val="auto"/>
              </w:rPr>
            </w:pPr>
            <w:r w:rsidRPr="00CB2785">
              <w:rPr>
                <w:color w:val="auto"/>
              </w:rPr>
              <w:t>Incidence of Genotypic Resistance to Lamivudine Long Term Therapy in Egyptian patients with Chronic Hepatitis B</w:t>
            </w:r>
          </w:p>
          <w:p w:rsidR="00CB2785" w:rsidRPr="00CB2785" w:rsidRDefault="00CB2785" w:rsidP="00CB2785">
            <w:pPr>
              <w:pStyle w:val="s5"/>
              <w:rPr>
                <w:color w:val="auto"/>
              </w:rPr>
            </w:pPr>
            <w:r w:rsidRPr="00CB2785">
              <w:rPr>
                <w:color w:val="auto"/>
              </w:rPr>
              <w:t>Naglaa Allam, Warda Osman, Mona Hassouna, Anne Abdel-moneim, Ayat Abdallah, Imam Waked</w:t>
            </w:r>
          </w:p>
          <w:p w:rsidR="00CB2785" w:rsidRPr="00CB2785" w:rsidRDefault="00CB2785" w:rsidP="00CB2785">
            <w:pPr>
              <w:pStyle w:val="s5"/>
              <w:rPr>
                <w:color w:val="auto"/>
              </w:rPr>
            </w:pPr>
          </w:p>
        </w:tc>
        <w:tc>
          <w:tcPr>
            <w:tcW w:w="256" w:type="dxa"/>
            <w:vAlign w:val="center"/>
          </w:tcPr>
          <w:p w:rsidR="00CB2785" w:rsidRPr="00CB2785" w:rsidRDefault="00CB2785" w:rsidP="00CB2785">
            <w:pPr>
              <w:pStyle w:val="s5"/>
              <w:rPr>
                <w:color w:val="auto"/>
              </w:rPr>
            </w:pPr>
          </w:p>
        </w:tc>
        <w:tc>
          <w:tcPr>
            <w:tcW w:w="1384" w:type="dxa"/>
          </w:tcPr>
          <w:p w:rsidR="00CB2785" w:rsidRPr="00CB2785" w:rsidRDefault="00CB2785" w:rsidP="00CB2785">
            <w:pPr>
              <w:pStyle w:val="s5"/>
              <w:jc w:val="center"/>
              <w:rPr>
                <w:b/>
                <w:color w:val="auto"/>
              </w:rPr>
            </w:pPr>
            <w:r w:rsidRPr="00CB2785">
              <w:rPr>
                <w:b/>
                <w:color w:val="auto"/>
              </w:rPr>
              <w:t>819-825</w:t>
            </w:r>
          </w:p>
        </w:tc>
      </w:tr>
      <w:tr w:rsidR="00CB2785" w:rsidRPr="00CB2785" w:rsidTr="004E557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2785" w:rsidRPr="00CB2785" w:rsidRDefault="00CB2785" w:rsidP="00CB2785">
            <w:pPr>
              <w:pStyle w:val="s5"/>
              <w:rPr>
                <w:b/>
                <w:color w:val="auto"/>
              </w:rPr>
            </w:pPr>
            <w:r w:rsidRPr="00CB2785">
              <w:rPr>
                <w:b/>
                <w:color w:val="auto"/>
              </w:rPr>
              <w:t>124</w:t>
            </w:r>
          </w:p>
        </w:tc>
        <w:tc>
          <w:tcPr>
            <w:tcW w:w="7200" w:type="dxa"/>
            <w:vAlign w:val="center"/>
          </w:tcPr>
          <w:p w:rsidR="00CB2785" w:rsidRPr="00CB2785" w:rsidRDefault="00CB2785" w:rsidP="00CB2785">
            <w:pPr>
              <w:pStyle w:val="s4"/>
              <w:rPr>
                <w:color w:val="auto"/>
              </w:rPr>
            </w:pPr>
            <w:r w:rsidRPr="00CB2785">
              <w:rPr>
                <w:color w:val="auto"/>
              </w:rPr>
              <w:t>Effect of Teaching Program for Patients with Leukemia on Their Self-care</w:t>
            </w:r>
          </w:p>
          <w:p w:rsidR="00CB2785" w:rsidRPr="00CB2785" w:rsidRDefault="00CB2785" w:rsidP="00CB2785">
            <w:pPr>
              <w:pStyle w:val="s5"/>
              <w:rPr>
                <w:color w:val="auto"/>
              </w:rPr>
            </w:pPr>
            <w:r w:rsidRPr="00CB2785">
              <w:rPr>
                <w:color w:val="auto"/>
              </w:rPr>
              <w:lastRenderedPageBreak/>
              <w:t>Jehan S. Ali Sayyed and Ahmed G. Mohamed Eissawy</w:t>
            </w:r>
          </w:p>
          <w:p w:rsidR="00CB2785" w:rsidRPr="00CB2785" w:rsidRDefault="00CB2785" w:rsidP="00CB2785">
            <w:pPr>
              <w:pStyle w:val="s5"/>
              <w:rPr>
                <w:color w:val="auto"/>
              </w:rPr>
            </w:pPr>
          </w:p>
        </w:tc>
        <w:tc>
          <w:tcPr>
            <w:tcW w:w="256" w:type="dxa"/>
            <w:vAlign w:val="center"/>
          </w:tcPr>
          <w:p w:rsidR="00CB2785" w:rsidRPr="00CB2785" w:rsidRDefault="00CB2785" w:rsidP="00CB2785">
            <w:pPr>
              <w:pStyle w:val="s5"/>
              <w:rPr>
                <w:color w:val="auto"/>
              </w:rPr>
            </w:pPr>
          </w:p>
        </w:tc>
        <w:tc>
          <w:tcPr>
            <w:tcW w:w="1384" w:type="dxa"/>
          </w:tcPr>
          <w:p w:rsidR="00CB2785" w:rsidRPr="00CB2785" w:rsidRDefault="00CB2785" w:rsidP="00CB2785">
            <w:pPr>
              <w:pStyle w:val="s5"/>
              <w:jc w:val="center"/>
              <w:rPr>
                <w:b/>
                <w:color w:val="auto"/>
              </w:rPr>
            </w:pPr>
            <w:r w:rsidRPr="00CB2785">
              <w:rPr>
                <w:b/>
                <w:color w:val="auto"/>
              </w:rPr>
              <w:t>826-836</w:t>
            </w:r>
          </w:p>
        </w:tc>
      </w:tr>
      <w:tr w:rsidR="00CB2785" w:rsidRPr="00CB2785" w:rsidTr="004E557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2785" w:rsidRPr="00CB2785" w:rsidRDefault="00CB2785" w:rsidP="00CB2785">
            <w:pPr>
              <w:pStyle w:val="s5"/>
              <w:rPr>
                <w:b/>
                <w:color w:val="auto"/>
              </w:rPr>
            </w:pPr>
            <w:r w:rsidRPr="00CB2785">
              <w:rPr>
                <w:b/>
                <w:color w:val="auto"/>
              </w:rPr>
              <w:lastRenderedPageBreak/>
              <w:t>125</w:t>
            </w:r>
          </w:p>
        </w:tc>
        <w:tc>
          <w:tcPr>
            <w:tcW w:w="7200" w:type="dxa"/>
            <w:vAlign w:val="center"/>
          </w:tcPr>
          <w:p w:rsidR="00CB2785" w:rsidRPr="00CB2785" w:rsidRDefault="00CB2785" w:rsidP="00CB2785">
            <w:pPr>
              <w:pStyle w:val="s4"/>
              <w:rPr>
                <w:color w:val="auto"/>
              </w:rPr>
            </w:pPr>
            <w:r w:rsidRPr="00CB2785">
              <w:rPr>
                <w:color w:val="auto"/>
              </w:rPr>
              <w:t>Effect of Nursing Intervention on Patient's Breathing with Chronic Obstructive Pulmonary Disease by Using Prone Position versus Semi Recumbent Position</w:t>
            </w:r>
          </w:p>
          <w:p w:rsidR="00CB2785" w:rsidRPr="00CB2785" w:rsidRDefault="00CB2785" w:rsidP="00CB2785">
            <w:pPr>
              <w:pStyle w:val="s5"/>
              <w:rPr>
                <w:color w:val="auto"/>
              </w:rPr>
            </w:pPr>
            <w:r w:rsidRPr="00CB2785">
              <w:rPr>
                <w:color w:val="auto"/>
              </w:rPr>
              <w:t>Hanan Sobeih Sobeih, Neamatallah Goma Ahmad, Soheir Tawfek Ahmad and Gehan Mohamed El-Asaal</w:t>
            </w:r>
          </w:p>
          <w:p w:rsidR="00CB2785" w:rsidRPr="00CB2785" w:rsidRDefault="00CB2785" w:rsidP="00CB2785">
            <w:pPr>
              <w:pStyle w:val="s5"/>
              <w:rPr>
                <w:color w:val="auto"/>
              </w:rPr>
            </w:pPr>
          </w:p>
        </w:tc>
        <w:tc>
          <w:tcPr>
            <w:tcW w:w="256" w:type="dxa"/>
            <w:vAlign w:val="center"/>
          </w:tcPr>
          <w:p w:rsidR="00CB2785" w:rsidRPr="00CB2785" w:rsidRDefault="00CB2785" w:rsidP="00CB2785">
            <w:pPr>
              <w:pStyle w:val="s5"/>
              <w:rPr>
                <w:color w:val="auto"/>
              </w:rPr>
            </w:pPr>
          </w:p>
        </w:tc>
        <w:tc>
          <w:tcPr>
            <w:tcW w:w="1384" w:type="dxa"/>
          </w:tcPr>
          <w:p w:rsidR="00CB2785" w:rsidRPr="00CB2785" w:rsidRDefault="00CB2785" w:rsidP="00CB2785">
            <w:pPr>
              <w:pStyle w:val="s5"/>
              <w:jc w:val="center"/>
              <w:rPr>
                <w:b/>
                <w:color w:val="auto"/>
              </w:rPr>
            </w:pPr>
            <w:r w:rsidRPr="00CB2785">
              <w:rPr>
                <w:b/>
                <w:color w:val="auto"/>
              </w:rPr>
              <w:t>837-847</w:t>
            </w:r>
          </w:p>
        </w:tc>
      </w:tr>
      <w:tr w:rsidR="00CB2785" w:rsidRPr="00CB2785" w:rsidTr="004E557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2785" w:rsidRPr="00CB2785" w:rsidRDefault="00CB2785" w:rsidP="00CB2785">
            <w:pPr>
              <w:pStyle w:val="s5"/>
              <w:rPr>
                <w:b/>
                <w:color w:val="auto"/>
              </w:rPr>
            </w:pPr>
            <w:r w:rsidRPr="00CB2785">
              <w:rPr>
                <w:b/>
                <w:color w:val="auto"/>
              </w:rPr>
              <w:t>126</w:t>
            </w:r>
          </w:p>
        </w:tc>
        <w:tc>
          <w:tcPr>
            <w:tcW w:w="7200" w:type="dxa"/>
            <w:vAlign w:val="center"/>
          </w:tcPr>
          <w:p w:rsidR="00CB2785" w:rsidRPr="00CB2785" w:rsidRDefault="00CB2785" w:rsidP="00CB2785">
            <w:pPr>
              <w:pStyle w:val="s4"/>
              <w:rPr>
                <w:color w:val="auto"/>
              </w:rPr>
            </w:pPr>
            <w:r w:rsidRPr="00CB2785">
              <w:rPr>
                <w:color w:val="auto"/>
              </w:rPr>
              <w:t>The effect of tomato pomace on carcass traits, blood metabolites and fleece characteristic of growing Markhoz goat</w:t>
            </w:r>
          </w:p>
          <w:p w:rsidR="00CB2785" w:rsidRPr="00CB2785" w:rsidRDefault="00CB2785" w:rsidP="00CB2785">
            <w:pPr>
              <w:pStyle w:val="s5"/>
              <w:rPr>
                <w:color w:val="auto"/>
              </w:rPr>
            </w:pPr>
            <w:r w:rsidRPr="00CB2785">
              <w:rPr>
                <w:color w:val="auto"/>
              </w:rPr>
              <w:t>Farzad Abdullahzadeh</w:t>
            </w:r>
          </w:p>
          <w:p w:rsidR="00CB2785" w:rsidRPr="00CB2785" w:rsidRDefault="00CB2785" w:rsidP="00CB2785">
            <w:pPr>
              <w:pStyle w:val="s5"/>
              <w:rPr>
                <w:color w:val="auto"/>
              </w:rPr>
            </w:pPr>
          </w:p>
        </w:tc>
        <w:tc>
          <w:tcPr>
            <w:tcW w:w="256" w:type="dxa"/>
            <w:vAlign w:val="center"/>
          </w:tcPr>
          <w:p w:rsidR="00CB2785" w:rsidRPr="00CB2785" w:rsidRDefault="00CB2785" w:rsidP="00CB2785">
            <w:pPr>
              <w:pStyle w:val="s5"/>
              <w:rPr>
                <w:color w:val="auto"/>
              </w:rPr>
            </w:pPr>
          </w:p>
        </w:tc>
        <w:tc>
          <w:tcPr>
            <w:tcW w:w="1384" w:type="dxa"/>
          </w:tcPr>
          <w:p w:rsidR="00CB2785" w:rsidRPr="00CB2785" w:rsidRDefault="00CB2785" w:rsidP="00CB2785">
            <w:pPr>
              <w:pStyle w:val="s5"/>
              <w:jc w:val="center"/>
              <w:rPr>
                <w:b/>
                <w:color w:val="auto"/>
              </w:rPr>
            </w:pPr>
            <w:r w:rsidRPr="00CB2785">
              <w:rPr>
                <w:b/>
                <w:color w:val="auto"/>
              </w:rPr>
              <w:t>848-852</w:t>
            </w:r>
          </w:p>
        </w:tc>
      </w:tr>
      <w:tr w:rsidR="00CB2785" w:rsidRPr="00CB2785" w:rsidTr="004E557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2785" w:rsidRPr="00CB2785" w:rsidRDefault="00CB2785" w:rsidP="00CB2785">
            <w:pPr>
              <w:pStyle w:val="s5"/>
              <w:rPr>
                <w:b/>
                <w:color w:val="auto"/>
              </w:rPr>
            </w:pPr>
            <w:r w:rsidRPr="00CB2785">
              <w:rPr>
                <w:b/>
                <w:color w:val="auto"/>
              </w:rPr>
              <w:t>127</w:t>
            </w:r>
          </w:p>
        </w:tc>
        <w:tc>
          <w:tcPr>
            <w:tcW w:w="7200" w:type="dxa"/>
            <w:vAlign w:val="center"/>
          </w:tcPr>
          <w:p w:rsidR="00CB2785" w:rsidRPr="00CB2785" w:rsidRDefault="00CB2785" w:rsidP="00CB2785">
            <w:pPr>
              <w:pStyle w:val="s4"/>
              <w:rPr>
                <w:color w:val="auto"/>
              </w:rPr>
            </w:pPr>
            <w:r w:rsidRPr="00CB2785">
              <w:rPr>
                <w:color w:val="auto"/>
              </w:rPr>
              <w:t>The implicate of Irrational Beliefs in Depression among Infertile Women</w:t>
            </w:r>
          </w:p>
          <w:p w:rsidR="00CB2785" w:rsidRPr="00CB2785" w:rsidRDefault="00CB2785" w:rsidP="00CB2785">
            <w:pPr>
              <w:pStyle w:val="s5"/>
              <w:rPr>
                <w:color w:val="auto"/>
              </w:rPr>
            </w:pPr>
            <w:r w:rsidRPr="00CB2785">
              <w:rPr>
                <w:color w:val="auto"/>
              </w:rPr>
              <w:t>Maryam Mousavi nik; Dr. Basavarajappa</w:t>
            </w:r>
          </w:p>
          <w:p w:rsidR="00CB2785" w:rsidRPr="00CB2785" w:rsidRDefault="00CB2785" w:rsidP="00CB2785">
            <w:pPr>
              <w:pStyle w:val="s5"/>
              <w:rPr>
                <w:color w:val="auto"/>
              </w:rPr>
            </w:pPr>
          </w:p>
        </w:tc>
        <w:tc>
          <w:tcPr>
            <w:tcW w:w="256" w:type="dxa"/>
            <w:vAlign w:val="center"/>
          </w:tcPr>
          <w:p w:rsidR="00CB2785" w:rsidRPr="00CB2785" w:rsidRDefault="00CB2785" w:rsidP="00CB2785">
            <w:pPr>
              <w:pStyle w:val="s5"/>
              <w:rPr>
                <w:color w:val="auto"/>
              </w:rPr>
            </w:pPr>
          </w:p>
        </w:tc>
        <w:tc>
          <w:tcPr>
            <w:tcW w:w="1384" w:type="dxa"/>
          </w:tcPr>
          <w:p w:rsidR="00CB2785" w:rsidRPr="00CB2785" w:rsidRDefault="00CB2785" w:rsidP="00513516">
            <w:pPr>
              <w:pStyle w:val="s5"/>
              <w:jc w:val="center"/>
              <w:rPr>
                <w:b/>
                <w:color w:val="auto"/>
              </w:rPr>
            </w:pPr>
            <w:r w:rsidRPr="00CB2785">
              <w:rPr>
                <w:b/>
                <w:color w:val="auto"/>
              </w:rPr>
              <w:t>853-85</w:t>
            </w:r>
            <w:r w:rsidR="00513516">
              <w:rPr>
                <w:rFonts w:hint="eastAsia"/>
                <w:b/>
                <w:color w:val="auto"/>
              </w:rPr>
              <w:t>8</w:t>
            </w:r>
          </w:p>
        </w:tc>
      </w:tr>
      <w:tr w:rsidR="00CB2785" w:rsidRPr="00CB2785" w:rsidTr="004E557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2785" w:rsidRPr="00CB2785" w:rsidRDefault="00CB2785" w:rsidP="00CB2785">
            <w:pPr>
              <w:pStyle w:val="s5"/>
              <w:rPr>
                <w:b/>
                <w:color w:val="auto"/>
              </w:rPr>
            </w:pPr>
            <w:r w:rsidRPr="00CB2785">
              <w:rPr>
                <w:b/>
                <w:color w:val="auto"/>
              </w:rPr>
              <w:t>128</w:t>
            </w:r>
          </w:p>
        </w:tc>
        <w:tc>
          <w:tcPr>
            <w:tcW w:w="7200" w:type="dxa"/>
            <w:vAlign w:val="center"/>
          </w:tcPr>
          <w:p w:rsidR="00CB2785" w:rsidRPr="00CB2785" w:rsidRDefault="00CB2785" w:rsidP="00CB2785">
            <w:pPr>
              <w:pStyle w:val="s4"/>
              <w:rPr>
                <w:color w:val="auto"/>
              </w:rPr>
            </w:pPr>
            <w:r w:rsidRPr="00CB2785">
              <w:rPr>
                <w:color w:val="auto"/>
              </w:rPr>
              <w:t>Effect of Nutritional Educational Program among overweight/obese female students at Benha University</w:t>
            </w:r>
          </w:p>
          <w:p w:rsidR="00CB2785" w:rsidRPr="00CB2785" w:rsidRDefault="00CB2785" w:rsidP="00CB2785">
            <w:pPr>
              <w:pStyle w:val="s5"/>
              <w:rPr>
                <w:color w:val="auto"/>
              </w:rPr>
            </w:pPr>
            <w:r w:rsidRPr="00CB2785">
              <w:rPr>
                <w:color w:val="auto"/>
              </w:rPr>
              <w:t>Howyida, s. Abd el Hameed; Soad A. El Salam; Heba, A. Aly and Abeer , Y. Mahdy</w:t>
            </w:r>
          </w:p>
          <w:p w:rsidR="00CB2785" w:rsidRPr="00CB2785" w:rsidRDefault="00CB2785" w:rsidP="00CB2785">
            <w:pPr>
              <w:pStyle w:val="s5"/>
              <w:rPr>
                <w:color w:val="auto"/>
              </w:rPr>
            </w:pPr>
          </w:p>
        </w:tc>
        <w:tc>
          <w:tcPr>
            <w:tcW w:w="256" w:type="dxa"/>
            <w:vAlign w:val="center"/>
          </w:tcPr>
          <w:p w:rsidR="00CB2785" w:rsidRPr="00CB2785" w:rsidRDefault="00CB2785" w:rsidP="00CB2785">
            <w:pPr>
              <w:pStyle w:val="s5"/>
              <w:rPr>
                <w:color w:val="auto"/>
              </w:rPr>
            </w:pPr>
          </w:p>
        </w:tc>
        <w:tc>
          <w:tcPr>
            <w:tcW w:w="1384" w:type="dxa"/>
          </w:tcPr>
          <w:p w:rsidR="00CB2785" w:rsidRPr="00CB2785" w:rsidRDefault="00CB2785" w:rsidP="00CB2785">
            <w:pPr>
              <w:pStyle w:val="s5"/>
              <w:jc w:val="center"/>
              <w:rPr>
                <w:b/>
                <w:color w:val="auto"/>
              </w:rPr>
            </w:pPr>
            <w:r w:rsidRPr="00CB2785">
              <w:rPr>
                <w:b/>
                <w:color w:val="auto"/>
              </w:rPr>
              <w:t>858-868</w:t>
            </w:r>
          </w:p>
        </w:tc>
      </w:tr>
      <w:tr w:rsidR="00CB2785" w:rsidRPr="00CB2785" w:rsidTr="004E557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2785" w:rsidRPr="00CB2785" w:rsidRDefault="00CB2785" w:rsidP="00CB2785">
            <w:pPr>
              <w:pStyle w:val="s5"/>
              <w:rPr>
                <w:b/>
                <w:color w:val="auto"/>
              </w:rPr>
            </w:pPr>
            <w:r w:rsidRPr="00CB2785">
              <w:rPr>
                <w:b/>
                <w:color w:val="auto"/>
              </w:rPr>
              <w:t>129</w:t>
            </w:r>
          </w:p>
        </w:tc>
        <w:tc>
          <w:tcPr>
            <w:tcW w:w="7200" w:type="dxa"/>
            <w:vAlign w:val="center"/>
          </w:tcPr>
          <w:p w:rsidR="00CB2785" w:rsidRPr="00CB2785" w:rsidRDefault="00CB2785" w:rsidP="00CB2785">
            <w:pPr>
              <w:pStyle w:val="s4"/>
              <w:rPr>
                <w:color w:val="auto"/>
              </w:rPr>
            </w:pPr>
            <w:r w:rsidRPr="00CB2785">
              <w:rPr>
                <w:color w:val="auto"/>
              </w:rPr>
              <w:t>Effects of Globalization on Developing Countries</w:t>
            </w:r>
          </w:p>
          <w:p w:rsidR="00CB2785" w:rsidRPr="00CB2785" w:rsidRDefault="00CB2785" w:rsidP="00CB2785">
            <w:pPr>
              <w:pStyle w:val="s5"/>
              <w:rPr>
                <w:color w:val="auto"/>
              </w:rPr>
            </w:pPr>
            <w:r w:rsidRPr="00CB2785">
              <w:rPr>
                <w:color w:val="auto"/>
              </w:rPr>
              <w:t>Hassan Danial Aslam, Muhammad Salman Azhar, Kausar Yasmeen , Hafiz Muhammad Farhan , Muhammad Badar Habib, Asif Tanveer</w:t>
            </w:r>
          </w:p>
          <w:p w:rsidR="00CB2785" w:rsidRPr="00CB2785" w:rsidRDefault="00CB2785" w:rsidP="00CB2785">
            <w:pPr>
              <w:pStyle w:val="s5"/>
              <w:rPr>
                <w:color w:val="auto"/>
              </w:rPr>
            </w:pPr>
          </w:p>
        </w:tc>
        <w:tc>
          <w:tcPr>
            <w:tcW w:w="256" w:type="dxa"/>
            <w:vAlign w:val="center"/>
          </w:tcPr>
          <w:p w:rsidR="00CB2785" w:rsidRPr="00CB2785" w:rsidRDefault="00CB2785" w:rsidP="00CB2785">
            <w:pPr>
              <w:pStyle w:val="s5"/>
              <w:rPr>
                <w:color w:val="auto"/>
              </w:rPr>
            </w:pPr>
          </w:p>
        </w:tc>
        <w:tc>
          <w:tcPr>
            <w:tcW w:w="1384" w:type="dxa"/>
          </w:tcPr>
          <w:p w:rsidR="00CB2785" w:rsidRPr="00CB2785" w:rsidRDefault="00CB2785" w:rsidP="00CB2785">
            <w:pPr>
              <w:pStyle w:val="s5"/>
              <w:jc w:val="center"/>
              <w:rPr>
                <w:b/>
                <w:color w:val="auto"/>
              </w:rPr>
            </w:pPr>
            <w:r w:rsidRPr="00CB2785">
              <w:rPr>
                <w:b/>
                <w:color w:val="auto"/>
              </w:rPr>
              <w:t>869-874</w:t>
            </w:r>
          </w:p>
        </w:tc>
      </w:tr>
      <w:tr w:rsidR="00CB2785" w:rsidRPr="00CB2785" w:rsidTr="004E557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2785" w:rsidRPr="00CB2785" w:rsidRDefault="00CB2785" w:rsidP="00CB2785">
            <w:pPr>
              <w:pStyle w:val="s5"/>
              <w:rPr>
                <w:b/>
                <w:color w:val="auto"/>
              </w:rPr>
            </w:pPr>
            <w:r w:rsidRPr="00CB2785">
              <w:rPr>
                <w:b/>
                <w:color w:val="auto"/>
              </w:rPr>
              <w:t>130</w:t>
            </w:r>
          </w:p>
        </w:tc>
        <w:tc>
          <w:tcPr>
            <w:tcW w:w="7200" w:type="dxa"/>
            <w:vAlign w:val="center"/>
          </w:tcPr>
          <w:p w:rsidR="00CB2785" w:rsidRPr="00CB2785" w:rsidRDefault="00CB2785" w:rsidP="00CB2785">
            <w:pPr>
              <w:pStyle w:val="s4"/>
              <w:rPr>
                <w:rStyle w:val="s51"/>
                <w:b w:val="0"/>
                <w:bCs w:val="0"/>
                <w:color w:val="auto"/>
              </w:rPr>
            </w:pPr>
            <w:r w:rsidRPr="00CB2785">
              <w:rPr>
                <w:color w:val="auto"/>
              </w:rPr>
              <w:t xml:space="preserve">Explore ways to develop tourism industry in Kermanshah </w:t>
            </w:r>
            <w:r w:rsidRPr="00CB2785">
              <w:rPr>
                <w:rStyle w:val="s51"/>
                <w:b w:val="0"/>
                <w:bCs w:val="0"/>
                <w:color w:val="auto"/>
              </w:rPr>
              <w:t>(Approaching to marketing and prioritizing based on AHP model) Mohammadhadi vaysi; Mahvash moazinezhad</w:t>
            </w:r>
          </w:p>
          <w:p w:rsidR="00CB2785" w:rsidRPr="00CB2785" w:rsidRDefault="00CB2785" w:rsidP="00CB2785">
            <w:pPr>
              <w:pStyle w:val="s4"/>
              <w:rPr>
                <w:color w:val="auto"/>
              </w:rPr>
            </w:pPr>
          </w:p>
        </w:tc>
        <w:tc>
          <w:tcPr>
            <w:tcW w:w="256" w:type="dxa"/>
            <w:vAlign w:val="center"/>
          </w:tcPr>
          <w:p w:rsidR="00CB2785" w:rsidRPr="00CB2785" w:rsidRDefault="00CB2785" w:rsidP="00CB2785">
            <w:pPr>
              <w:pStyle w:val="s5"/>
              <w:rPr>
                <w:color w:val="auto"/>
              </w:rPr>
            </w:pPr>
          </w:p>
        </w:tc>
        <w:tc>
          <w:tcPr>
            <w:tcW w:w="1384" w:type="dxa"/>
          </w:tcPr>
          <w:p w:rsidR="00CB2785" w:rsidRPr="00CB2785" w:rsidRDefault="00CB2785" w:rsidP="00CB2785">
            <w:pPr>
              <w:pStyle w:val="s5"/>
              <w:jc w:val="center"/>
              <w:rPr>
                <w:b/>
                <w:color w:val="auto"/>
              </w:rPr>
            </w:pPr>
            <w:r w:rsidRPr="00CB2785">
              <w:rPr>
                <w:b/>
                <w:color w:val="auto"/>
              </w:rPr>
              <w:t>875-881</w:t>
            </w:r>
          </w:p>
        </w:tc>
      </w:tr>
      <w:tr w:rsidR="00CB2785" w:rsidRPr="00CB2785" w:rsidTr="004E557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2785" w:rsidRPr="00CB2785" w:rsidRDefault="00CB2785" w:rsidP="00CB2785">
            <w:pPr>
              <w:pStyle w:val="s5"/>
              <w:rPr>
                <w:b/>
                <w:color w:val="auto"/>
              </w:rPr>
            </w:pPr>
            <w:r w:rsidRPr="00CB2785">
              <w:rPr>
                <w:b/>
                <w:color w:val="auto"/>
              </w:rPr>
              <w:t>131</w:t>
            </w:r>
          </w:p>
        </w:tc>
        <w:tc>
          <w:tcPr>
            <w:tcW w:w="7200" w:type="dxa"/>
            <w:vAlign w:val="center"/>
          </w:tcPr>
          <w:p w:rsidR="00CB2785" w:rsidRPr="00CB2785" w:rsidRDefault="00CB2785" w:rsidP="00CB2785">
            <w:pPr>
              <w:pStyle w:val="s17"/>
              <w:rPr>
                <w:color w:val="auto"/>
              </w:rPr>
            </w:pPr>
            <w:r w:rsidRPr="00CB2785">
              <w:rPr>
                <w:color w:val="auto"/>
              </w:rPr>
              <w:t>Influence of light - Curing Mechanism on Microshear Bond Strength of Different Adhesives</w:t>
            </w:r>
          </w:p>
          <w:p w:rsidR="00CB2785" w:rsidRPr="00CB2785" w:rsidRDefault="001F43EE" w:rsidP="00CB2785">
            <w:pPr>
              <w:pStyle w:val="s5"/>
              <w:rPr>
                <w:color w:val="auto"/>
              </w:rPr>
            </w:pPr>
            <w:hyperlink r:id="rId7" w:tgtFrame="_blank" w:history="1">
              <w:r w:rsidR="00CB2785" w:rsidRPr="00CB2785">
                <w:rPr>
                  <w:rStyle w:val="a3"/>
                  <w:color w:val="auto"/>
                  <w:u w:val="none"/>
                </w:rPr>
                <w:t>A. Abo El Naga,A. Haf</w:t>
              </w:r>
            </w:hyperlink>
            <w:r w:rsidR="00CB2785" w:rsidRPr="00CB2785">
              <w:rPr>
                <w:color w:val="auto"/>
              </w:rPr>
              <w:t>ez, H. El-Shenawy And M.Elewa</w:t>
            </w:r>
          </w:p>
          <w:p w:rsidR="00CB2785" w:rsidRPr="00CB2785" w:rsidRDefault="00CB2785" w:rsidP="00CB2785">
            <w:pPr>
              <w:pStyle w:val="s5"/>
              <w:rPr>
                <w:color w:val="auto"/>
              </w:rPr>
            </w:pPr>
          </w:p>
        </w:tc>
        <w:tc>
          <w:tcPr>
            <w:tcW w:w="256" w:type="dxa"/>
            <w:vAlign w:val="center"/>
          </w:tcPr>
          <w:p w:rsidR="00CB2785" w:rsidRPr="00CB2785" w:rsidRDefault="00CB2785" w:rsidP="00CB2785">
            <w:pPr>
              <w:pStyle w:val="s5"/>
              <w:rPr>
                <w:color w:val="auto"/>
              </w:rPr>
            </w:pPr>
          </w:p>
        </w:tc>
        <w:tc>
          <w:tcPr>
            <w:tcW w:w="1384" w:type="dxa"/>
          </w:tcPr>
          <w:p w:rsidR="00CB2785" w:rsidRPr="00CB2785" w:rsidRDefault="00CB2785" w:rsidP="00CB2785">
            <w:pPr>
              <w:pStyle w:val="s5"/>
              <w:jc w:val="center"/>
              <w:rPr>
                <w:b/>
                <w:color w:val="auto"/>
              </w:rPr>
            </w:pPr>
            <w:r w:rsidRPr="00CB2785">
              <w:rPr>
                <w:b/>
                <w:color w:val="auto"/>
              </w:rPr>
              <w:t>882-887</w:t>
            </w:r>
          </w:p>
        </w:tc>
      </w:tr>
      <w:tr w:rsidR="00CB2785" w:rsidRPr="00CB2785" w:rsidTr="004E557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2785" w:rsidRPr="00CB2785" w:rsidRDefault="00CB2785" w:rsidP="00CB2785">
            <w:pPr>
              <w:pStyle w:val="s5"/>
              <w:rPr>
                <w:b/>
                <w:color w:val="auto"/>
              </w:rPr>
            </w:pPr>
            <w:r w:rsidRPr="00CB2785">
              <w:rPr>
                <w:b/>
                <w:color w:val="auto"/>
              </w:rPr>
              <w:t>132</w:t>
            </w:r>
          </w:p>
        </w:tc>
        <w:tc>
          <w:tcPr>
            <w:tcW w:w="7200" w:type="dxa"/>
            <w:vAlign w:val="center"/>
          </w:tcPr>
          <w:p w:rsidR="00CB2785" w:rsidRPr="00CB2785" w:rsidRDefault="00CB2785" w:rsidP="00CB2785">
            <w:pPr>
              <w:pStyle w:val="s4"/>
              <w:rPr>
                <w:color w:val="auto"/>
              </w:rPr>
            </w:pPr>
            <w:r w:rsidRPr="00CB2785">
              <w:rPr>
                <w:color w:val="auto"/>
              </w:rPr>
              <w:t>Cardiotoxic Effect of Chlorpromazine in Adult Male Albino Rats and the Possible Curcumin Cardioprotection (Histological, Histochemical and Immunohistochemical Study)</w:t>
            </w:r>
          </w:p>
          <w:p w:rsidR="00CB2785" w:rsidRPr="00CB2785" w:rsidRDefault="00CB2785" w:rsidP="00CB2785">
            <w:pPr>
              <w:pStyle w:val="s5"/>
              <w:rPr>
                <w:color w:val="auto"/>
              </w:rPr>
            </w:pPr>
            <w:r w:rsidRPr="00CB2785">
              <w:rPr>
                <w:color w:val="auto"/>
              </w:rPr>
              <w:t>Manar A. Bashandy, Safaa A. Amin and Hanan Seleem</w:t>
            </w:r>
          </w:p>
          <w:p w:rsidR="00CB2785" w:rsidRPr="00CB2785" w:rsidRDefault="00CB2785" w:rsidP="00CB2785">
            <w:pPr>
              <w:pStyle w:val="s5"/>
              <w:rPr>
                <w:color w:val="auto"/>
              </w:rPr>
            </w:pPr>
          </w:p>
        </w:tc>
        <w:tc>
          <w:tcPr>
            <w:tcW w:w="256" w:type="dxa"/>
            <w:vAlign w:val="center"/>
          </w:tcPr>
          <w:p w:rsidR="00CB2785" w:rsidRPr="00CB2785" w:rsidRDefault="00CB2785" w:rsidP="00CB2785">
            <w:pPr>
              <w:pStyle w:val="s5"/>
              <w:rPr>
                <w:color w:val="auto"/>
              </w:rPr>
            </w:pPr>
          </w:p>
        </w:tc>
        <w:tc>
          <w:tcPr>
            <w:tcW w:w="1384" w:type="dxa"/>
          </w:tcPr>
          <w:p w:rsidR="00CB2785" w:rsidRPr="00CB2785" w:rsidRDefault="00CB2785" w:rsidP="00CB2785">
            <w:pPr>
              <w:pStyle w:val="s5"/>
              <w:jc w:val="center"/>
              <w:rPr>
                <w:b/>
                <w:color w:val="auto"/>
              </w:rPr>
            </w:pPr>
            <w:r w:rsidRPr="00CB2785">
              <w:rPr>
                <w:b/>
                <w:color w:val="auto"/>
              </w:rPr>
              <w:t>888-897</w:t>
            </w:r>
          </w:p>
        </w:tc>
      </w:tr>
      <w:tr w:rsidR="00CB2785" w:rsidRPr="00CB2785" w:rsidTr="004E557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2785" w:rsidRPr="00CB2785" w:rsidRDefault="00CB2785" w:rsidP="00CB2785">
            <w:pPr>
              <w:pStyle w:val="s5"/>
              <w:rPr>
                <w:b/>
                <w:color w:val="auto"/>
              </w:rPr>
            </w:pPr>
            <w:r w:rsidRPr="00CB2785">
              <w:rPr>
                <w:b/>
                <w:color w:val="auto"/>
              </w:rPr>
              <w:t>133</w:t>
            </w:r>
          </w:p>
        </w:tc>
        <w:tc>
          <w:tcPr>
            <w:tcW w:w="7200" w:type="dxa"/>
            <w:vAlign w:val="center"/>
          </w:tcPr>
          <w:p w:rsidR="00CB2785" w:rsidRPr="00CB2785" w:rsidRDefault="00CB2785" w:rsidP="00CB2785">
            <w:pPr>
              <w:pStyle w:val="s4"/>
              <w:rPr>
                <w:color w:val="auto"/>
              </w:rPr>
            </w:pPr>
            <w:r w:rsidRPr="00CB2785">
              <w:rPr>
                <w:color w:val="auto"/>
              </w:rPr>
              <w:t>Discussion about the Necessity of Institutionalizing Meritocracy MCDM Approach</w:t>
            </w:r>
          </w:p>
          <w:p w:rsidR="00CB2785" w:rsidRPr="00CB2785" w:rsidRDefault="00CB2785" w:rsidP="00CB2785">
            <w:pPr>
              <w:pStyle w:val="s5"/>
              <w:rPr>
                <w:color w:val="auto"/>
              </w:rPr>
            </w:pPr>
            <w:r w:rsidRPr="00CB2785">
              <w:rPr>
                <w:color w:val="auto"/>
              </w:rPr>
              <w:t>Sheikh.Reza, Mirzaei.Afshin</w:t>
            </w:r>
          </w:p>
          <w:p w:rsidR="00CB2785" w:rsidRPr="00CB2785" w:rsidRDefault="00CB2785" w:rsidP="00CB2785">
            <w:pPr>
              <w:pStyle w:val="s5"/>
              <w:rPr>
                <w:color w:val="auto"/>
              </w:rPr>
            </w:pPr>
          </w:p>
        </w:tc>
        <w:tc>
          <w:tcPr>
            <w:tcW w:w="256" w:type="dxa"/>
            <w:vAlign w:val="center"/>
          </w:tcPr>
          <w:p w:rsidR="00CB2785" w:rsidRPr="00CB2785" w:rsidRDefault="00CB2785" w:rsidP="00CB2785">
            <w:pPr>
              <w:pStyle w:val="s5"/>
              <w:rPr>
                <w:color w:val="auto"/>
              </w:rPr>
            </w:pPr>
          </w:p>
        </w:tc>
        <w:tc>
          <w:tcPr>
            <w:tcW w:w="1384" w:type="dxa"/>
          </w:tcPr>
          <w:p w:rsidR="00CB2785" w:rsidRPr="00CB2785" w:rsidRDefault="00CB2785" w:rsidP="00CB2785">
            <w:pPr>
              <w:pStyle w:val="s5"/>
              <w:jc w:val="center"/>
              <w:rPr>
                <w:b/>
                <w:color w:val="auto"/>
              </w:rPr>
            </w:pPr>
            <w:r w:rsidRPr="00CB2785">
              <w:rPr>
                <w:b/>
                <w:color w:val="auto"/>
              </w:rPr>
              <w:t>898-903</w:t>
            </w:r>
          </w:p>
        </w:tc>
      </w:tr>
      <w:tr w:rsidR="00CB2785" w:rsidRPr="00CB2785" w:rsidTr="004E557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2785" w:rsidRPr="00CB2785" w:rsidRDefault="00CB2785" w:rsidP="00CB2785">
            <w:pPr>
              <w:pStyle w:val="s5"/>
              <w:rPr>
                <w:b/>
                <w:color w:val="auto"/>
              </w:rPr>
            </w:pPr>
            <w:r w:rsidRPr="00CB2785">
              <w:rPr>
                <w:b/>
                <w:color w:val="auto"/>
              </w:rPr>
              <w:t>134</w:t>
            </w:r>
          </w:p>
        </w:tc>
        <w:tc>
          <w:tcPr>
            <w:tcW w:w="7200" w:type="dxa"/>
            <w:vAlign w:val="center"/>
          </w:tcPr>
          <w:p w:rsidR="00CB2785" w:rsidRPr="00CB2785" w:rsidRDefault="00CB2785" w:rsidP="00CB2785">
            <w:pPr>
              <w:pStyle w:val="s4"/>
              <w:rPr>
                <w:color w:val="auto"/>
              </w:rPr>
            </w:pPr>
            <w:r w:rsidRPr="00CB2785">
              <w:rPr>
                <w:color w:val="auto"/>
              </w:rPr>
              <w:t>Effects of Globalization on Developing Countries</w:t>
            </w:r>
          </w:p>
          <w:p w:rsidR="00CB2785" w:rsidRPr="00CB2785" w:rsidRDefault="00CB2785" w:rsidP="00CB2785">
            <w:pPr>
              <w:pStyle w:val="s5"/>
              <w:rPr>
                <w:color w:val="auto"/>
              </w:rPr>
            </w:pPr>
            <w:r w:rsidRPr="00CB2785">
              <w:rPr>
                <w:color w:val="auto"/>
              </w:rPr>
              <w:t>Hassan Danial Aslam, Muhammad Salman Azhar, Kausar Yasmeen , Hafiz Muhammad Farhan , Muhammad Badar Habib, Asif Tanveer</w:t>
            </w:r>
          </w:p>
          <w:p w:rsidR="00CB2785" w:rsidRPr="00CB2785" w:rsidRDefault="00CB2785" w:rsidP="00CB2785">
            <w:pPr>
              <w:pStyle w:val="s5"/>
              <w:rPr>
                <w:color w:val="auto"/>
              </w:rPr>
            </w:pPr>
          </w:p>
        </w:tc>
        <w:tc>
          <w:tcPr>
            <w:tcW w:w="256" w:type="dxa"/>
            <w:vAlign w:val="center"/>
          </w:tcPr>
          <w:p w:rsidR="00CB2785" w:rsidRPr="00CB2785" w:rsidRDefault="00CB2785" w:rsidP="00CB2785">
            <w:pPr>
              <w:pStyle w:val="s5"/>
              <w:rPr>
                <w:color w:val="auto"/>
              </w:rPr>
            </w:pPr>
          </w:p>
        </w:tc>
        <w:tc>
          <w:tcPr>
            <w:tcW w:w="1384" w:type="dxa"/>
          </w:tcPr>
          <w:p w:rsidR="00CB2785" w:rsidRPr="00CB2785" w:rsidRDefault="00CB2785" w:rsidP="00CB2785">
            <w:pPr>
              <w:pStyle w:val="s5"/>
              <w:jc w:val="center"/>
              <w:rPr>
                <w:b/>
                <w:color w:val="auto"/>
              </w:rPr>
            </w:pPr>
            <w:r w:rsidRPr="00CB2785">
              <w:rPr>
                <w:b/>
                <w:color w:val="auto"/>
              </w:rPr>
              <w:t>904-909</w:t>
            </w:r>
          </w:p>
        </w:tc>
      </w:tr>
      <w:tr w:rsidR="00CB2785" w:rsidRPr="00CB2785" w:rsidTr="004E557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2785" w:rsidRPr="00CB2785" w:rsidRDefault="00CB2785" w:rsidP="00CB2785">
            <w:pPr>
              <w:pStyle w:val="s5"/>
              <w:rPr>
                <w:b/>
                <w:color w:val="auto"/>
              </w:rPr>
            </w:pPr>
            <w:r w:rsidRPr="00CB2785">
              <w:rPr>
                <w:b/>
                <w:color w:val="auto"/>
              </w:rPr>
              <w:t>135</w:t>
            </w:r>
          </w:p>
        </w:tc>
        <w:tc>
          <w:tcPr>
            <w:tcW w:w="7200" w:type="dxa"/>
            <w:vAlign w:val="center"/>
          </w:tcPr>
          <w:p w:rsidR="00CB2785" w:rsidRPr="00CB2785" w:rsidRDefault="00CB2785" w:rsidP="00CB2785">
            <w:pPr>
              <w:pStyle w:val="s4"/>
              <w:rPr>
                <w:color w:val="auto"/>
              </w:rPr>
            </w:pPr>
            <w:r w:rsidRPr="00CB2785">
              <w:rPr>
                <w:color w:val="auto"/>
              </w:rPr>
              <w:t>Optimizing traffic control signals in a signalized intersection using genetic algorithm – (the case of Iran)</w:t>
            </w:r>
          </w:p>
          <w:p w:rsidR="00CB2785" w:rsidRPr="00CB2785" w:rsidRDefault="00CB2785" w:rsidP="00CB2785">
            <w:pPr>
              <w:pStyle w:val="s5"/>
              <w:rPr>
                <w:color w:val="auto"/>
              </w:rPr>
            </w:pPr>
            <w:r w:rsidRPr="00CB2785">
              <w:rPr>
                <w:color w:val="auto"/>
              </w:rPr>
              <w:t>Soheil Yektaparast Movafegh, Hoda Pourghafar Maghferati, Faranak Pishgar</w:t>
            </w:r>
          </w:p>
          <w:p w:rsidR="00CB2785" w:rsidRPr="00CB2785" w:rsidRDefault="00CB2785" w:rsidP="00CB2785">
            <w:pPr>
              <w:pStyle w:val="s5"/>
              <w:rPr>
                <w:color w:val="auto"/>
              </w:rPr>
            </w:pPr>
          </w:p>
        </w:tc>
        <w:tc>
          <w:tcPr>
            <w:tcW w:w="256" w:type="dxa"/>
            <w:vAlign w:val="center"/>
          </w:tcPr>
          <w:p w:rsidR="00CB2785" w:rsidRPr="00CB2785" w:rsidRDefault="00CB2785" w:rsidP="00CB2785">
            <w:pPr>
              <w:pStyle w:val="s5"/>
              <w:rPr>
                <w:color w:val="auto"/>
              </w:rPr>
            </w:pPr>
          </w:p>
        </w:tc>
        <w:tc>
          <w:tcPr>
            <w:tcW w:w="1384" w:type="dxa"/>
          </w:tcPr>
          <w:p w:rsidR="00CB2785" w:rsidRPr="00CB2785" w:rsidRDefault="00CB2785" w:rsidP="00CB2785">
            <w:pPr>
              <w:pStyle w:val="s5"/>
              <w:jc w:val="center"/>
              <w:rPr>
                <w:b/>
                <w:color w:val="auto"/>
              </w:rPr>
            </w:pPr>
            <w:r w:rsidRPr="00CB2785">
              <w:rPr>
                <w:b/>
                <w:color w:val="auto"/>
              </w:rPr>
              <w:t>910-915</w:t>
            </w:r>
          </w:p>
        </w:tc>
      </w:tr>
      <w:tr w:rsidR="00CB2785" w:rsidRPr="00CB2785" w:rsidTr="004E557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2785" w:rsidRPr="00CB2785" w:rsidRDefault="00CB2785" w:rsidP="00CB2785">
            <w:pPr>
              <w:pStyle w:val="s5"/>
              <w:rPr>
                <w:b/>
                <w:color w:val="auto"/>
              </w:rPr>
            </w:pPr>
            <w:r w:rsidRPr="00CB2785">
              <w:rPr>
                <w:b/>
                <w:color w:val="auto"/>
              </w:rPr>
              <w:t>136</w:t>
            </w:r>
          </w:p>
        </w:tc>
        <w:tc>
          <w:tcPr>
            <w:tcW w:w="7200" w:type="dxa"/>
            <w:vAlign w:val="center"/>
          </w:tcPr>
          <w:p w:rsidR="00CB2785" w:rsidRPr="00CB2785" w:rsidRDefault="00CB2785" w:rsidP="00CB2785">
            <w:pPr>
              <w:pStyle w:val="s4"/>
              <w:rPr>
                <w:color w:val="auto"/>
              </w:rPr>
            </w:pPr>
            <w:r w:rsidRPr="00CB2785">
              <w:rPr>
                <w:color w:val="auto"/>
              </w:rPr>
              <w:t xml:space="preserve">Hepatotoprotective Activity of Different Doses of </w:t>
            </w:r>
            <w:r w:rsidRPr="00CB2785">
              <w:rPr>
                <w:i/>
                <w:iCs/>
                <w:color w:val="auto"/>
              </w:rPr>
              <w:t xml:space="preserve">Spirulina </w:t>
            </w:r>
            <w:r w:rsidRPr="00CB2785">
              <w:rPr>
                <w:color w:val="auto"/>
              </w:rPr>
              <w:t>against Ccl4 Induced Liver Damage in Rats</w:t>
            </w:r>
          </w:p>
          <w:p w:rsidR="00CB2785" w:rsidRPr="00CB2785" w:rsidRDefault="00CB2785" w:rsidP="00CB2785">
            <w:pPr>
              <w:pStyle w:val="s5"/>
              <w:rPr>
                <w:color w:val="auto"/>
              </w:rPr>
            </w:pPr>
            <w:r w:rsidRPr="00CB2785">
              <w:rPr>
                <w:color w:val="auto"/>
              </w:rPr>
              <w:t>EL-Sayeda, G. E. EL-Sahar and Abor, M. M. Abed EL- Rahman</w:t>
            </w:r>
          </w:p>
          <w:p w:rsidR="00CB2785" w:rsidRPr="00CB2785" w:rsidRDefault="00CB2785" w:rsidP="00CB2785">
            <w:pPr>
              <w:pStyle w:val="s5"/>
              <w:rPr>
                <w:color w:val="auto"/>
              </w:rPr>
            </w:pPr>
          </w:p>
        </w:tc>
        <w:tc>
          <w:tcPr>
            <w:tcW w:w="256" w:type="dxa"/>
            <w:vAlign w:val="center"/>
          </w:tcPr>
          <w:p w:rsidR="00CB2785" w:rsidRPr="00CB2785" w:rsidRDefault="00CB2785" w:rsidP="00CB2785">
            <w:pPr>
              <w:pStyle w:val="s5"/>
              <w:rPr>
                <w:color w:val="auto"/>
              </w:rPr>
            </w:pPr>
          </w:p>
        </w:tc>
        <w:tc>
          <w:tcPr>
            <w:tcW w:w="1384" w:type="dxa"/>
          </w:tcPr>
          <w:p w:rsidR="00CB2785" w:rsidRPr="00CB2785" w:rsidRDefault="00CB2785" w:rsidP="00CB2785">
            <w:pPr>
              <w:pStyle w:val="s5"/>
              <w:jc w:val="center"/>
              <w:rPr>
                <w:b/>
                <w:color w:val="auto"/>
              </w:rPr>
            </w:pPr>
            <w:r w:rsidRPr="00CB2785">
              <w:rPr>
                <w:b/>
                <w:color w:val="auto"/>
              </w:rPr>
              <w:t>916-923</w:t>
            </w:r>
          </w:p>
        </w:tc>
      </w:tr>
      <w:tr w:rsidR="00CB2785" w:rsidRPr="00CB2785" w:rsidTr="004E557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2785" w:rsidRPr="00CB2785" w:rsidRDefault="00CB2785" w:rsidP="00CB2785">
            <w:pPr>
              <w:pStyle w:val="s5"/>
              <w:rPr>
                <w:b/>
                <w:color w:val="auto"/>
              </w:rPr>
            </w:pPr>
            <w:r w:rsidRPr="00CB2785">
              <w:rPr>
                <w:b/>
                <w:color w:val="auto"/>
              </w:rPr>
              <w:t>137</w:t>
            </w:r>
          </w:p>
        </w:tc>
        <w:tc>
          <w:tcPr>
            <w:tcW w:w="7200" w:type="dxa"/>
            <w:vAlign w:val="center"/>
          </w:tcPr>
          <w:p w:rsidR="00CB2785" w:rsidRPr="00CB2785" w:rsidRDefault="00CB2785" w:rsidP="00CB2785">
            <w:pPr>
              <w:pStyle w:val="s4"/>
              <w:rPr>
                <w:color w:val="auto"/>
              </w:rPr>
            </w:pPr>
            <w:r w:rsidRPr="00CB2785">
              <w:rPr>
                <w:color w:val="auto"/>
              </w:rPr>
              <w:t xml:space="preserve">The relative effect of emotional intelligence (EI) and its components, motivational </w:t>
            </w:r>
            <w:r w:rsidRPr="00CB2785">
              <w:rPr>
                <w:color w:val="auto"/>
              </w:rPr>
              <w:lastRenderedPageBreak/>
              <w:t>beliefs, and self- regulatory learning strategies on the academic performance of students</w:t>
            </w:r>
          </w:p>
          <w:p w:rsidR="00CB2785" w:rsidRPr="00CB2785" w:rsidRDefault="00CB2785" w:rsidP="00CB2785">
            <w:pPr>
              <w:pStyle w:val="s5"/>
              <w:rPr>
                <w:color w:val="auto"/>
              </w:rPr>
            </w:pPr>
            <w:r w:rsidRPr="00CB2785">
              <w:rPr>
                <w:color w:val="auto"/>
              </w:rPr>
              <w:t>Maryam Shoja Hiedari, Mahin Naderi, Mohammad Reza Jalilvand, Omolbanin Roodbari, Fraydoon Kazemi, Mohammad Yazdani</w:t>
            </w:r>
          </w:p>
          <w:p w:rsidR="00CB2785" w:rsidRPr="00CB2785" w:rsidRDefault="00CB2785" w:rsidP="00CB2785">
            <w:pPr>
              <w:pStyle w:val="s5"/>
              <w:rPr>
                <w:color w:val="auto"/>
              </w:rPr>
            </w:pPr>
          </w:p>
        </w:tc>
        <w:tc>
          <w:tcPr>
            <w:tcW w:w="256" w:type="dxa"/>
            <w:vAlign w:val="center"/>
          </w:tcPr>
          <w:p w:rsidR="00CB2785" w:rsidRPr="00CB2785" w:rsidRDefault="00CB2785" w:rsidP="00CB2785">
            <w:pPr>
              <w:pStyle w:val="s5"/>
              <w:rPr>
                <w:color w:val="auto"/>
              </w:rPr>
            </w:pPr>
          </w:p>
        </w:tc>
        <w:tc>
          <w:tcPr>
            <w:tcW w:w="1384" w:type="dxa"/>
          </w:tcPr>
          <w:p w:rsidR="00CB2785" w:rsidRPr="00CB2785" w:rsidRDefault="00CB2785" w:rsidP="00CB2785">
            <w:pPr>
              <w:pStyle w:val="s5"/>
              <w:jc w:val="center"/>
              <w:rPr>
                <w:b/>
                <w:color w:val="auto"/>
              </w:rPr>
            </w:pPr>
            <w:r w:rsidRPr="00CB2785">
              <w:rPr>
                <w:b/>
                <w:color w:val="auto"/>
              </w:rPr>
              <w:t>924-931</w:t>
            </w:r>
          </w:p>
        </w:tc>
      </w:tr>
      <w:tr w:rsidR="00CB2785" w:rsidRPr="00CB2785" w:rsidTr="004E557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2785" w:rsidRPr="00CB2785" w:rsidRDefault="00CB2785" w:rsidP="00CB2785">
            <w:pPr>
              <w:pStyle w:val="s5"/>
              <w:rPr>
                <w:b/>
                <w:color w:val="auto"/>
              </w:rPr>
            </w:pPr>
            <w:r w:rsidRPr="00CB2785">
              <w:rPr>
                <w:b/>
                <w:color w:val="auto"/>
              </w:rPr>
              <w:lastRenderedPageBreak/>
              <w:t>138</w:t>
            </w:r>
          </w:p>
        </w:tc>
        <w:tc>
          <w:tcPr>
            <w:tcW w:w="7200" w:type="dxa"/>
            <w:vAlign w:val="center"/>
          </w:tcPr>
          <w:p w:rsidR="00CB2785" w:rsidRPr="00CB2785" w:rsidRDefault="00CB2785" w:rsidP="00CB2785">
            <w:pPr>
              <w:pStyle w:val="s4"/>
              <w:rPr>
                <w:color w:val="auto"/>
              </w:rPr>
            </w:pPr>
            <w:r w:rsidRPr="00CB2785">
              <w:rPr>
                <w:color w:val="auto"/>
              </w:rPr>
              <w:t>Effect of Fatigue on Welded and Sewn Nonwoven Filter Bags in Pulse-jet Air Filtration System</w:t>
            </w:r>
          </w:p>
          <w:p w:rsidR="00CB2785" w:rsidRPr="00CB2785" w:rsidRDefault="00CB2785" w:rsidP="00CB2785">
            <w:pPr>
              <w:pStyle w:val="s5"/>
              <w:rPr>
                <w:color w:val="auto"/>
              </w:rPr>
            </w:pPr>
            <w:r w:rsidRPr="00CB2785">
              <w:rPr>
                <w:color w:val="auto"/>
              </w:rPr>
              <w:t>M. A. Saad and R. F. El-Newashy</w:t>
            </w:r>
          </w:p>
          <w:p w:rsidR="00CB2785" w:rsidRPr="00CB2785" w:rsidRDefault="00CB2785" w:rsidP="00CB2785">
            <w:pPr>
              <w:pStyle w:val="s5"/>
              <w:rPr>
                <w:color w:val="auto"/>
              </w:rPr>
            </w:pPr>
          </w:p>
        </w:tc>
        <w:tc>
          <w:tcPr>
            <w:tcW w:w="256" w:type="dxa"/>
            <w:vAlign w:val="center"/>
          </w:tcPr>
          <w:p w:rsidR="00CB2785" w:rsidRPr="00CB2785" w:rsidRDefault="00CB2785" w:rsidP="00CB2785">
            <w:pPr>
              <w:pStyle w:val="s5"/>
              <w:rPr>
                <w:color w:val="auto"/>
              </w:rPr>
            </w:pPr>
          </w:p>
        </w:tc>
        <w:tc>
          <w:tcPr>
            <w:tcW w:w="1384" w:type="dxa"/>
          </w:tcPr>
          <w:p w:rsidR="00CB2785" w:rsidRPr="00CB2785" w:rsidRDefault="00CB2785" w:rsidP="00CB2785">
            <w:pPr>
              <w:pStyle w:val="s5"/>
              <w:jc w:val="center"/>
              <w:rPr>
                <w:b/>
                <w:color w:val="auto"/>
              </w:rPr>
            </w:pPr>
            <w:r w:rsidRPr="00CB2785">
              <w:rPr>
                <w:b/>
                <w:color w:val="auto"/>
              </w:rPr>
              <w:t>932-940</w:t>
            </w:r>
          </w:p>
        </w:tc>
      </w:tr>
      <w:tr w:rsidR="00CB2785" w:rsidRPr="00CB2785" w:rsidTr="004E557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2785" w:rsidRPr="00CB2785" w:rsidRDefault="00CB2785" w:rsidP="00CB2785">
            <w:pPr>
              <w:pStyle w:val="s5"/>
              <w:rPr>
                <w:b/>
                <w:color w:val="auto"/>
              </w:rPr>
            </w:pPr>
            <w:r w:rsidRPr="00CB2785">
              <w:rPr>
                <w:b/>
                <w:color w:val="auto"/>
              </w:rPr>
              <w:t>139</w:t>
            </w:r>
          </w:p>
        </w:tc>
        <w:tc>
          <w:tcPr>
            <w:tcW w:w="7200" w:type="dxa"/>
            <w:vAlign w:val="center"/>
          </w:tcPr>
          <w:p w:rsidR="00CB2785" w:rsidRPr="00CB2785" w:rsidRDefault="00CB2785" w:rsidP="00CB2785">
            <w:pPr>
              <w:pStyle w:val="s4"/>
              <w:rPr>
                <w:color w:val="auto"/>
              </w:rPr>
            </w:pPr>
            <w:r w:rsidRPr="00CB2785">
              <w:rPr>
                <w:color w:val="auto"/>
              </w:rPr>
              <w:t>Maximum Power Point Tracking Of Ten Parameter Fuel Cell Model</w:t>
            </w:r>
          </w:p>
          <w:p w:rsidR="00CB2785" w:rsidRPr="00CB2785" w:rsidRDefault="00CB2785" w:rsidP="00CB2785">
            <w:pPr>
              <w:pStyle w:val="s5"/>
              <w:rPr>
                <w:color w:val="auto"/>
              </w:rPr>
            </w:pPr>
            <w:r w:rsidRPr="00CB2785">
              <w:rPr>
                <w:color w:val="auto"/>
              </w:rPr>
              <w:t>A .M. Mansour , N. H. Saad , and A. A. Sattar</w:t>
            </w:r>
          </w:p>
          <w:p w:rsidR="00CB2785" w:rsidRPr="00CB2785" w:rsidRDefault="00CB2785" w:rsidP="00CB2785">
            <w:pPr>
              <w:pStyle w:val="s5"/>
              <w:rPr>
                <w:color w:val="auto"/>
              </w:rPr>
            </w:pPr>
          </w:p>
        </w:tc>
        <w:tc>
          <w:tcPr>
            <w:tcW w:w="256" w:type="dxa"/>
            <w:vAlign w:val="center"/>
          </w:tcPr>
          <w:p w:rsidR="00CB2785" w:rsidRPr="00CB2785" w:rsidRDefault="00CB2785" w:rsidP="00CB2785">
            <w:pPr>
              <w:pStyle w:val="s5"/>
              <w:rPr>
                <w:color w:val="auto"/>
              </w:rPr>
            </w:pPr>
          </w:p>
        </w:tc>
        <w:tc>
          <w:tcPr>
            <w:tcW w:w="1384" w:type="dxa"/>
          </w:tcPr>
          <w:p w:rsidR="00CB2785" w:rsidRPr="00CB2785" w:rsidRDefault="00CB2785" w:rsidP="00CB2785">
            <w:pPr>
              <w:pStyle w:val="s5"/>
              <w:jc w:val="center"/>
              <w:rPr>
                <w:b/>
                <w:color w:val="auto"/>
              </w:rPr>
            </w:pPr>
            <w:r w:rsidRPr="00CB2785">
              <w:rPr>
                <w:b/>
                <w:color w:val="auto"/>
              </w:rPr>
              <w:t>941-946</w:t>
            </w:r>
          </w:p>
        </w:tc>
      </w:tr>
      <w:tr w:rsidR="00CB2785" w:rsidRPr="00CB2785" w:rsidTr="004E557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2785" w:rsidRPr="00CB2785" w:rsidRDefault="00CB2785" w:rsidP="00CB2785">
            <w:pPr>
              <w:pStyle w:val="s5"/>
              <w:rPr>
                <w:b/>
                <w:color w:val="auto"/>
              </w:rPr>
            </w:pPr>
            <w:r w:rsidRPr="00CB2785">
              <w:rPr>
                <w:b/>
                <w:color w:val="auto"/>
              </w:rPr>
              <w:t>140</w:t>
            </w:r>
          </w:p>
        </w:tc>
        <w:tc>
          <w:tcPr>
            <w:tcW w:w="7200" w:type="dxa"/>
            <w:vAlign w:val="center"/>
          </w:tcPr>
          <w:p w:rsidR="00CB2785" w:rsidRPr="00CB2785" w:rsidRDefault="00CB2785" w:rsidP="00CB2785">
            <w:pPr>
              <w:pStyle w:val="s4"/>
              <w:rPr>
                <w:color w:val="auto"/>
              </w:rPr>
            </w:pPr>
            <w:r w:rsidRPr="00CB2785">
              <w:rPr>
                <w:color w:val="auto"/>
              </w:rPr>
              <w:t>Effect of Weave Structure and Weft Density on the Physical and Mechanical Properties of Micro polyester Woven Fabrics</w:t>
            </w:r>
          </w:p>
          <w:p w:rsidR="00CB2785" w:rsidRPr="00CB2785" w:rsidRDefault="00CB2785" w:rsidP="00CB2785">
            <w:pPr>
              <w:pStyle w:val="s5"/>
              <w:rPr>
                <w:color w:val="auto"/>
              </w:rPr>
            </w:pPr>
            <w:r w:rsidRPr="00CB2785">
              <w:rPr>
                <w:color w:val="auto"/>
              </w:rPr>
              <w:t>Gadah Ali Abou Nassif</w:t>
            </w:r>
          </w:p>
          <w:p w:rsidR="00CB2785" w:rsidRPr="00CB2785" w:rsidRDefault="00CB2785" w:rsidP="00CB2785">
            <w:pPr>
              <w:pStyle w:val="s5"/>
              <w:rPr>
                <w:color w:val="auto"/>
              </w:rPr>
            </w:pPr>
          </w:p>
        </w:tc>
        <w:tc>
          <w:tcPr>
            <w:tcW w:w="256" w:type="dxa"/>
            <w:vAlign w:val="center"/>
          </w:tcPr>
          <w:p w:rsidR="00CB2785" w:rsidRPr="00CB2785" w:rsidRDefault="00CB2785" w:rsidP="00CB2785">
            <w:pPr>
              <w:pStyle w:val="s5"/>
              <w:rPr>
                <w:color w:val="auto"/>
              </w:rPr>
            </w:pPr>
          </w:p>
        </w:tc>
        <w:tc>
          <w:tcPr>
            <w:tcW w:w="1384" w:type="dxa"/>
          </w:tcPr>
          <w:p w:rsidR="00CB2785" w:rsidRPr="00CB2785" w:rsidRDefault="00CB2785" w:rsidP="00CB2785">
            <w:pPr>
              <w:pStyle w:val="s5"/>
              <w:jc w:val="center"/>
              <w:rPr>
                <w:b/>
                <w:color w:val="auto"/>
              </w:rPr>
            </w:pPr>
            <w:r w:rsidRPr="00CB2785">
              <w:rPr>
                <w:b/>
                <w:color w:val="auto"/>
              </w:rPr>
              <w:t>947-952</w:t>
            </w:r>
          </w:p>
        </w:tc>
      </w:tr>
      <w:tr w:rsidR="00CB2785" w:rsidRPr="00CB2785" w:rsidTr="004E557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2785" w:rsidRPr="00CB2785" w:rsidRDefault="00CB2785" w:rsidP="00CB2785">
            <w:pPr>
              <w:pStyle w:val="s5"/>
              <w:rPr>
                <w:b/>
                <w:color w:val="auto"/>
              </w:rPr>
            </w:pPr>
            <w:r w:rsidRPr="00CB2785">
              <w:rPr>
                <w:b/>
                <w:color w:val="auto"/>
              </w:rPr>
              <w:t>141</w:t>
            </w:r>
          </w:p>
        </w:tc>
        <w:tc>
          <w:tcPr>
            <w:tcW w:w="7200" w:type="dxa"/>
            <w:vAlign w:val="center"/>
          </w:tcPr>
          <w:p w:rsidR="00CB2785" w:rsidRPr="00CB2785" w:rsidRDefault="00CB2785" w:rsidP="00CB2785">
            <w:pPr>
              <w:pStyle w:val="s4"/>
              <w:rPr>
                <w:color w:val="auto"/>
              </w:rPr>
            </w:pPr>
            <w:r w:rsidRPr="00CB2785">
              <w:rPr>
                <w:color w:val="auto"/>
              </w:rPr>
              <w:t>The Effect of Counseling Intervention Sessions for the Mental Health Nurses on their Reactions Toward Patients' Violent Behaviors</w:t>
            </w:r>
          </w:p>
          <w:p w:rsidR="00CB2785" w:rsidRPr="00CB2785" w:rsidRDefault="00CB2785" w:rsidP="00CB2785">
            <w:pPr>
              <w:pStyle w:val="s5"/>
              <w:rPr>
                <w:color w:val="auto"/>
              </w:rPr>
            </w:pPr>
            <w:r w:rsidRPr="00CB2785">
              <w:rPr>
                <w:color w:val="auto"/>
              </w:rPr>
              <w:t>Shadia Fathy Mahmoud Mohammed , Sorayia Ramadan Abd El-Fattah, Youser Mohammed Elmasri , Manal Mohamed El-KayaL</w:t>
            </w:r>
          </w:p>
          <w:p w:rsidR="00CB2785" w:rsidRPr="00CB2785" w:rsidRDefault="00CB2785" w:rsidP="00CB2785">
            <w:pPr>
              <w:pStyle w:val="s5"/>
              <w:rPr>
                <w:color w:val="auto"/>
              </w:rPr>
            </w:pPr>
          </w:p>
        </w:tc>
        <w:tc>
          <w:tcPr>
            <w:tcW w:w="256" w:type="dxa"/>
            <w:vAlign w:val="center"/>
          </w:tcPr>
          <w:p w:rsidR="00CB2785" w:rsidRPr="00CB2785" w:rsidRDefault="00CB2785" w:rsidP="00CB2785">
            <w:pPr>
              <w:pStyle w:val="s5"/>
              <w:rPr>
                <w:color w:val="auto"/>
              </w:rPr>
            </w:pPr>
          </w:p>
        </w:tc>
        <w:tc>
          <w:tcPr>
            <w:tcW w:w="1384" w:type="dxa"/>
          </w:tcPr>
          <w:p w:rsidR="00CB2785" w:rsidRPr="00CB2785" w:rsidRDefault="00CB2785" w:rsidP="00CB2785">
            <w:pPr>
              <w:pStyle w:val="s5"/>
              <w:jc w:val="center"/>
              <w:rPr>
                <w:b/>
                <w:color w:val="auto"/>
              </w:rPr>
            </w:pPr>
            <w:r w:rsidRPr="00CB2785">
              <w:rPr>
                <w:b/>
                <w:color w:val="auto"/>
              </w:rPr>
              <w:t>953-960</w:t>
            </w:r>
          </w:p>
        </w:tc>
      </w:tr>
      <w:tr w:rsidR="00CB2785" w:rsidRPr="00CB2785" w:rsidTr="004E557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2785" w:rsidRPr="00CB2785" w:rsidRDefault="00CB2785" w:rsidP="00CB2785">
            <w:pPr>
              <w:pStyle w:val="s5"/>
              <w:rPr>
                <w:b/>
                <w:color w:val="auto"/>
              </w:rPr>
            </w:pPr>
            <w:r w:rsidRPr="00CB2785">
              <w:rPr>
                <w:b/>
                <w:color w:val="auto"/>
              </w:rPr>
              <w:t>142</w:t>
            </w:r>
          </w:p>
        </w:tc>
        <w:tc>
          <w:tcPr>
            <w:tcW w:w="7200" w:type="dxa"/>
            <w:vAlign w:val="center"/>
          </w:tcPr>
          <w:p w:rsidR="00CB2785" w:rsidRPr="00CB2785" w:rsidRDefault="00CB2785" w:rsidP="00CB2785">
            <w:pPr>
              <w:pStyle w:val="s4"/>
              <w:rPr>
                <w:color w:val="auto"/>
              </w:rPr>
            </w:pPr>
            <w:r w:rsidRPr="00CB2785">
              <w:rPr>
                <w:color w:val="auto"/>
              </w:rPr>
              <w:t xml:space="preserve">Mating Behavior of </w:t>
            </w:r>
            <w:r w:rsidRPr="00CB2785">
              <w:rPr>
                <w:i/>
                <w:iCs/>
                <w:color w:val="auto"/>
              </w:rPr>
              <w:t xml:space="preserve">Apriona germari </w:t>
            </w:r>
            <w:r w:rsidRPr="00CB2785">
              <w:rPr>
                <w:color w:val="auto"/>
              </w:rPr>
              <w:t>Hope (Coleoptera: Cerambycidae: Lamiinae)</w:t>
            </w:r>
          </w:p>
          <w:p w:rsidR="00CB2785" w:rsidRPr="00CB2785" w:rsidRDefault="00CB2785" w:rsidP="00CB2785">
            <w:pPr>
              <w:pStyle w:val="s5"/>
              <w:rPr>
                <w:color w:val="auto"/>
              </w:rPr>
            </w:pPr>
            <w:r w:rsidRPr="00CB2785">
              <w:rPr>
                <w:color w:val="auto"/>
              </w:rPr>
              <w:t>Altaf Hussain Mir</w:t>
            </w:r>
          </w:p>
          <w:p w:rsidR="00CB2785" w:rsidRPr="00CB2785" w:rsidRDefault="00CB2785" w:rsidP="00CB2785">
            <w:pPr>
              <w:pStyle w:val="s5"/>
              <w:rPr>
                <w:color w:val="auto"/>
              </w:rPr>
            </w:pPr>
          </w:p>
        </w:tc>
        <w:tc>
          <w:tcPr>
            <w:tcW w:w="256" w:type="dxa"/>
            <w:vAlign w:val="center"/>
          </w:tcPr>
          <w:p w:rsidR="00CB2785" w:rsidRPr="00CB2785" w:rsidRDefault="00CB2785" w:rsidP="00CB2785">
            <w:pPr>
              <w:pStyle w:val="s5"/>
              <w:rPr>
                <w:color w:val="auto"/>
              </w:rPr>
            </w:pPr>
          </w:p>
        </w:tc>
        <w:tc>
          <w:tcPr>
            <w:tcW w:w="1384" w:type="dxa"/>
          </w:tcPr>
          <w:p w:rsidR="00CB2785" w:rsidRPr="00CB2785" w:rsidRDefault="00CB2785" w:rsidP="00CB2785">
            <w:pPr>
              <w:pStyle w:val="s5"/>
              <w:jc w:val="center"/>
              <w:rPr>
                <w:b/>
                <w:color w:val="auto"/>
              </w:rPr>
            </w:pPr>
            <w:r w:rsidRPr="00CB2785">
              <w:rPr>
                <w:b/>
                <w:color w:val="auto"/>
              </w:rPr>
              <w:t>961-964</w:t>
            </w:r>
          </w:p>
        </w:tc>
      </w:tr>
      <w:tr w:rsidR="00CB2785" w:rsidRPr="00CB2785" w:rsidTr="004E557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2785" w:rsidRPr="00CB2785" w:rsidRDefault="00CB2785" w:rsidP="00CB2785">
            <w:pPr>
              <w:pStyle w:val="s5"/>
              <w:rPr>
                <w:b/>
                <w:color w:val="auto"/>
              </w:rPr>
            </w:pPr>
            <w:r w:rsidRPr="00CB2785">
              <w:rPr>
                <w:b/>
                <w:color w:val="auto"/>
              </w:rPr>
              <w:t>143</w:t>
            </w:r>
          </w:p>
        </w:tc>
        <w:tc>
          <w:tcPr>
            <w:tcW w:w="7200" w:type="dxa"/>
            <w:vAlign w:val="center"/>
          </w:tcPr>
          <w:p w:rsidR="00CB2785" w:rsidRPr="00CB2785" w:rsidRDefault="00CB2785" w:rsidP="00CB2785">
            <w:pPr>
              <w:pStyle w:val="s4"/>
              <w:rPr>
                <w:color w:val="auto"/>
              </w:rPr>
            </w:pPr>
            <w:r w:rsidRPr="00CB2785">
              <w:rPr>
                <w:color w:val="auto"/>
              </w:rPr>
              <w:t xml:space="preserve">Effects of </w:t>
            </w:r>
            <w:r w:rsidRPr="00CB2785">
              <w:rPr>
                <w:i/>
                <w:iCs/>
                <w:color w:val="auto"/>
              </w:rPr>
              <w:t xml:space="preserve">Chorisia crispiflora </w:t>
            </w:r>
            <w:r w:rsidRPr="00CB2785">
              <w:rPr>
                <w:color w:val="auto"/>
              </w:rPr>
              <w:t>Ethyl Acetate Extract on p21 and NF-κB in Breast Cancer Cells</w:t>
            </w:r>
          </w:p>
          <w:p w:rsidR="00CB2785" w:rsidRPr="00CB2785" w:rsidRDefault="00CB2785" w:rsidP="00CB2785">
            <w:pPr>
              <w:pStyle w:val="s5"/>
              <w:rPr>
                <w:color w:val="auto"/>
              </w:rPr>
            </w:pPr>
            <w:r w:rsidRPr="00CB2785">
              <w:rPr>
                <w:color w:val="auto"/>
              </w:rPr>
              <w:t>Abeer M. Ashmawy , Samar S. Azab and Omayma A. Eldahshan</w:t>
            </w:r>
          </w:p>
          <w:p w:rsidR="00CB2785" w:rsidRPr="00CB2785" w:rsidRDefault="00CB2785" w:rsidP="00CB2785">
            <w:pPr>
              <w:pStyle w:val="s5"/>
              <w:rPr>
                <w:color w:val="auto"/>
              </w:rPr>
            </w:pPr>
          </w:p>
        </w:tc>
        <w:tc>
          <w:tcPr>
            <w:tcW w:w="256" w:type="dxa"/>
            <w:vAlign w:val="center"/>
          </w:tcPr>
          <w:p w:rsidR="00CB2785" w:rsidRPr="00CB2785" w:rsidRDefault="00CB2785" w:rsidP="00CB2785">
            <w:pPr>
              <w:pStyle w:val="s5"/>
              <w:rPr>
                <w:color w:val="auto"/>
              </w:rPr>
            </w:pPr>
          </w:p>
        </w:tc>
        <w:tc>
          <w:tcPr>
            <w:tcW w:w="1384" w:type="dxa"/>
          </w:tcPr>
          <w:p w:rsidR="00CB2785" w:rsidRPr="00CB2785" w:rsidRDefault="00CB2785" w:rsidP="00CB2785">
            <w:pPr>
              <w:pStyle w:val="s5"/>
              <w:jc w:val="center"/>
              <w:rPr>
                <w:b/>
                <w:color w:val="auto"/>
              </w:rPr>
            </w:pPr>
            <w:r w:rsidRPr="00CB2785">
              <w:rPr>
                <w:b/>
                <w:color w:val="auto"/>
              </w:rPr>
              <w:t>965-972</w:t>
            </w:r>
          </w:p>
        </w:tc>
      </w:tr>
      <w:tr w:rsidR="00CB2785" w:rsidRPr="00CB2785" w:rsidTr="004E557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2785" w:rsidRPr="00CB2785" w:rsidRDefault="00CB2785" w:rsidP="00CB2785">
            <w:pPr>
              <w:pStyle w:val="s5"/>
              <w:rPr>
                <w:b/>
                <w:color w:val="auto"/>
              </w:rPr>
            </w:pPr>
            <w:r w:rsidRPr="00CB2785">
              <w:rPr>
                <w:b/>
                <w:color w:val="auto"/>
              </w:rPr>
              <w:t>144</w:t>
            </w:r>
          </w:p>
        </w:tc>
        <w:tc>
          <w:tcPr>
            <w:tcW w:w="7200" w:type="dxa"/>
            <w:vAlign w:val="center"/>
          </w:tcPr>
          <w:p w:rsidR="00CB2785" w:rsidRPr="00CB2785" w:rsidRDefault="00CB2785" w:rsidP="00CB2785">
            <w:pPr>
              <w:pStyle w:val="s4"/>
              <w:rPr>
                <w:color w:val="auto"/>
              </w:rPr>
            </w:pPr>
            <w:r w:rsidRPr="00CB2785">
              <w:rPr>
                <w:color w:val="auto"/>
              </w:rPr>
              <w:t>Molecular Modeling, Synthesis and Antimicrobial Evaluation of New Molecular Hybrids of Tetrazole Derivatives.</w:t>
            </w:r>
          </w:p>
          <w:p w:rsidR="00CB2785" w:rsidRPr="00CB2785" w:rsidRDefault="00CB2785" w:rsidP="00CB2785">
            <w:pPr>
              <w:pStyle w:val="s5"/>
              <w:rPr>
                <w:color w:val="auto"/>
              </w:rPr>
            </w:pPr>
            <w:r w:rsidRPr="00CB2785">
              <w:rPr>
                <w:color w:val="auto"/>
              </w:rPr>
              <w:t>Mohamed A. Moustafa, Magda A. El-Sherbeny, Dina T. El-Sherbiny, Selwan M. El-Sayed</w:t>
            </w:r>
          </w:p>
          <w:p w:rsidR="00CB2785" w:rsidRPr="00CB2785" w:rsidRDefault="00CB2785" w:rsidP="00CB2785">
            <w:pPr>
              <w:pStyle w:val="s5"/>
              <w:rPr>
                <w:color w:val="auto"/>
              </w:rPr>
            </w:pPr>
          </w:p>
        </w:tc>
        <w:tc>
          <w:tcPr>
            <w:tcW w:w="256" w:type="dxa"/>
            <w:vAlign w:val="center"/>
          </w:tcPr>
          <w:p w:rsidR="00CB2785" w:rsidRPr="00CB2785" w:rsidRDefault="00CB2785" w:rsidP="00CB2785">
            <w:pPr>
              <w:pStyle w:val="s5"/>
              <w:rPr>
                <w:color w:val="auto"/>
              </w:rPr>
            </w:pPr>
          </w:p>
        </w:tc>
        <w:tc>
          <w:tcPr>
            <w:tcW w:w="1384" w:type="dxa"/>
          </w:tcPr>
          <w:p w:rsidR="00CB2785" w:rsidRPr="00CB2785" w:rsidRDefault="00CB2785" w:rsidP="00CB2785">
            <w:pPr>
              <w:pStyle w:val="s5"/>
              <w:jc w:val="center"/>
              <w:rPr>
                <w:b/>
                <w:color w:val="auto"/>
              </w:rPr>
            </w:pPr>
            <w:r w:rsidRPr="00CB2785">
              <w:rPr>
                <w:b/>
                <w:color w:val="auto"/>
              </w:rPr>
              <w:t>973-986</w:t>
            </w:r>
          </w:p>
        </w:tc>
      </w:tr>
      <w:tr w:rsidR="00CB2785" w:rsidRPr="00CB2785" w:rsidTr="004E557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2785" w:rsidRPr="00CB2785" w:rsidRDefault="00CB2785" w:rsidP="00CB2785">
            <w:pPr>
              <w:pStyle w:val="s5"/>
              <w:rPr>
                <w:b/>
                <w:color w:val="auto"/>
              </w:rPr>
            </w:pPr>
            <w:r w:rsidRPr="00CB2785">
              <w:rPr>
                <w:b/>
                <w:color w:val="auto"/>
              </w:rPr>
              <w:t>145</w:t>
            </w:r>
          </w:p>
        </w:tc>
        <w:tc>
          <w:tcPr>
            <w:tcW w:w="7200" w:type="dxa"/>
            <w:vAlign w:val="center"/>
          </w:tcPr>
          <w:p w:rsidR="00CB2785" w:rsidRPr="00CB2785" w:rsidRDefault="00CB2785" w:rsidP="00CB2785">
            <w:pPr>
              <w:pStyle w:val="s4"/>
              <w:rPr>
                <w:color w:val="auto"/>
              </w:rPr>
            </w:pPr>
            <w:r w:rsidRPr="00CB2785">
              <w:rPr>
                <w:color w:val="auto"/>
              </w:rPr>
              <w:t>A Longitudinal Study on the Effects of Overdenture with the Two Types of Attachments on the Bone around the Two Implant</w:t>
            </w:r>
          </w:p>
          <w:p w:rsidR="00CB2785" w:rsidRPr="00CB2785" w:rsidRDefault="00CB2785" w:rsidP="00CB2785">
            <w:pPr>
              <w:pStyle w:val="s5"/>
              <w:rPr>
                <w:color w:val="auto"/>
              </w:rPr>
            </w:pPr>
            <w:r w:rsidRPr="00CB2785">
              <w:rPr>
                <w:color w:val="auto"/>
              </w:rPr>
              <w:t>Khalid Ahmed Arafa</w:t>
            </w:r>
          </w:p>
          <w:p w:rsidR="00CB2785" w:rsidRPr="00CB2785" w:rsidRDefault="00CB2785" w:rsidP="00CB2785">
            <w:pPr>
              <w:pStyle w:val="s5"/>
              <w:rPr>
                <w:color w:val="auto"/>
              </w:rPr>
            </w:pPr>
          </w:p>
        </w:tc>
        <w:tc>
          <w:tcPr>
            <w:tcW w:w="256" w:type="dxa"/>
            <w:vAlign w:val="center"/>
          </w:tcPr>
          <w:p w:rsidR="00CB2785" w:rsidRPr="00CB2785" w:rsidRDefault="00CB2785" w:rsidP="00CB2785">
            <w:pPr>
              <w:pStyle w:val="s5"/>
              <w:rPr>
                <w:color w:val="auto"/>
              </w:rPr>
            </w:pPr>
          </w:p>
        </w:tc>
        <w:tc>
          <w:tcPr>
            <w:tcW w:w="1384" w:type="dxa"/>
          </w:tcPr>
          <w:p w:rsidR="00CB2785" w:rsidRPr="00CB2785" w:rsidRDefault="00CB2785" w:rsidP="00CB2785">
            <w:pPr>
              <w:pStyle w:val="s5"/>
              <w:jc w:val="center"/>
              <w:rPr>
                <w:b/>
                <w:color w:val="auto"/>
              </w:rPr>
            </w:pPr>
            <w:r w:rsidRPr="00CB2785">
              <w:rPr>
                <w:b/>
                <w:color w:val="auto"/>
              </w:rPr>
              <w:t>987-993</w:t>
            </w:r>
          </w:p>
        </w:tc>
      </w:tr>
      <w:tr w:rsidR="00CB2785" w:rsidRPr="00CB2785" w:rsidTr="004E557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2785" w:rsidRPr="00CB2785" w:rsidRDefault="00CB2785" w:rsidP="00CB2785">
            <w:pPr>
              <w:pStyle w:val="s5"/>
              <w:rPr>
                <w:b/>
                <w:color w:val="auto"/>
              </w:rPr>
            </w:pPr>
            <w:r w:rsidRPr="00CB2785">
              <w:rPr>
                <w:b/>
                <w:color w:val="auto"/>
              </w:rPr>
              <w:t>146</w:t>
            </w:r>
          </w:p>
        </w:tc>
        <w:tc>
          <w:tcPr>
            <w:tcW w:w="7200" w:type="dxa"/>
            <w:vAlign w:val="center"/>
          </w:tcPr>
          <w:p w:rsidR="00CB2785" w:rsidRPr="00CB2785" w:rsidRDefault="00CB2785" w:rsidP="00CB2785">
            <w:pPr>
              <w:pStyle w:val="s4"/>
              <w:rPr>
                <w:color w:val="auto"/>
              </w:rPr>
            </w:pPr>
            <w:r w:rsidRPr="00CB2785">
              <w:rPr>
                <w:color w:val="auto"/>
              </w:rPr>
              <w:t>Diod Laser Treatment in Aphthous Ulcer For Handicapped patients in Kuwait</w:t>
            </w:r>
          </w:p>
          <w:p w:rsidR="00CB2785" w:rsidRPr="00CB2785" w:rsidRDefault="00CB2785" w:rsidP="00CB2785">
            <w:pPr>
              <w:pStyle w:val="s5"/>
              <w:rPr>
                <w:color w:val="auto"/>
              </w:rPr>
            </w:pPr>
            <w:r w:rsidRPr="00CB2785">
              <w:rPr>
                <w:color w:val="auto"/>
              </w:rPr>
              <w:t>F. Al Mulla, R. Al Amari, D. Zakaria, H. Hemdan</w:t>
            </w:r>
          </w:p>
          <w:p w:rsidR="00CB2785" w:rsidRPr="00CB2785" w:rsidRDefault="00CB2785" w:rsidP="00CB2785">
            <w:pPr>
              <w:pStyle w:val="s5"/>
              <w:rPr>
                <w:color w:val="auto"/>
              </w:rPr>
            </w:pPr>
          </w:p>
        </w:tc>
        <w:tc>
          <w:tcPr>
            <w:tcW w:w="256" w:type="dxa"/>
            <w:vAlign w:val="center"/>
          </w:tcPr>
          <w:p w:rsidR="00CB2785" w:rsidRPr="00CB2785" w:rsidRDefault="00CB2785" w:rsidP="00CB2785">
            <w:pPr>
              <w:pStyle w:val="s5"/>
              <w:rPr>
                <w:color w:val="auto"/>
              </w:rPr>
            </w:pPr>
          </w:p>
        </w:tc>
        <w:tc>
          <w:tcPr>
            <w:tcW w:w="1384" w:type="dxa"/>
          </w:tcPr>
          <w:p w:rsidR="00CB2785" w:rsidRPr="00CB2785" w:rsidRDefault="00CB2785" w:rsidP="00CB2785">
            <w:pPr>
              <w:pStyle w:val="s5"/>
              <w:jc w:val="center"/>
              <w:rPr>
                <w:b/>
                <w:color w:val="auto"/>
              </w:rPr>
            </w:pPr>
            <w:r w:rsidRPr="00CB2785">
              <w:rPr>
                <w:b/>
                <w:color w:val="auto"/>
              </w:rPr>
              <w:t>994-997</w:t>
            </w:r>
          </w:p>
        </w:tc>
      </w:tr>
      <w:tr w:rsidR="00CB2785" w:rsidRPr="00CB2785" w:rsidTr="004E557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2785" w:rsidRPr="00CB2785" w:rsidRDefault="00CB2785" w:rsidP="00CB2785">
            <w:pPr>
              <w:pStyle w:val="s5"/>
              <w:rPr>
                <w:b/>
                <w:color w:val="auto"/>
              </w:rPr>
            </w:pPr>
            <w:r w:rsidRPr="00CB2785">
              <w:rPr>
                <w:b/>
                <w:color w:val="auto"/>
              </w:rPr>
              <w:t>147</w:t>
            </w:r>
          </w:p>
        </w:tc>
        <w:tc>
          <w:tcPr>
            <w:tcW w:w="7200" w:type="dxa"/>
            <w:vAlign w:val="center"/>
          </w:tcPr>
          <w:p w:rsidR="00CB2785" w:rsidRPr="00CB2785" w:rsidRDefault="00CB2785" w:rsidP="00CB2785">
            <w:pPr>
              <w:pStyle w:val="s4"/>
              <w:rPr>
                <w:color w:val="auto"/>
              </w:rPr>
            </w:pPr>
            <w:r w:rsidRPr="00CB2785">
              <w:rPr>
                <w:color w:val="auto"/>
              </w:rPr>
              <w:t>The studding of international convansion related to crimes reclamation</w:t>
            </w:r>
          </w:p>
          <w:p w:rsidR="00CB2785" w:rsidRPr="00CB2785" w:rsidRDefault="00CB2785" w:rsidP="00CB2785">
            <w:pPr>
              <w:pStyle w:val="s5"/>
              <w:rPr>
                <w:color w:val="auto"/>
              </w:rPr>
            </w:pPr>
            <w:r w:rsidRPr="00CB2785">
              <w:rPr>
                <w:color w:val="auto"/>
              </w:rPr>
              <w:t>Ebadollah Abbasi and Khalegh Masoudi</w:t>
            </w:r>
          </w:p>
          <w:p w:rsidR="00CB2785" w:rsidRPr="00CB2785" w:rsidRDefault="00CB2785" w:rsidP="00CB2785">
            <w:pPr>
              <w:pStyle w:val="s5"/>
              <w:rPr>
                <w:color w:val="auto"/>
              </w:rPr>
            </w:pPr>
          </w:p>
        </w:tc>
        <w:tc>
          <w:tcPr>
            <w:tcW w:w="256" w:type="dxa"/>
            <w:vAlign w:val="center"/>
          </w:tcPr>
          <w:p w:rsidR="00CB2785" w:rsidRPr="00CB2785" w:rsidRDefault="00CB2785" w:rsidP="00CB2785">
            <w:pPr>
              <w:pStyle w:val="s5"/>
              <w:rPr>
                <w:color w:val="auto"/>
              </w:rPr>
            </w:pPr>
          </w:p>
        </w:tc>
        <w:tc>
          <w:tcPr>
            <w:tcW w:w="1384" w:type="dxa"/>
          </w:tcPr>
          <w:p w:rsidR="00CB2785" w:rsidRPr="00CB2785" w:rsidRDefault="00CB2785" w:rsidP="00CB2785">
            <w:pPr>
              <w:pStyle w:val="s5"/>
              <w:jc w:val="center"/>
              <w:rPr>
                <w:b/>
                <w:color w:val="auto"/>
              </w:rPr>
            </w:pPr>
            <w:r w:rsidRPr="00CB2785">
              <w:rPr>
                <w:b/>
                <w:color w:val="auto"/>
              </w:rPr>
              <w:t>998-1002</w:t>
            </w:r>
          </w:p>
        </w:tc>
      </w:tr>
      <w:tr w:rsidR="00CB2785" w:rsidRPr="00CB2785" w:rsidTr="004E557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2785" w:rsidRPr="00CB2785" w:rsidRDefault="00CB2785" w:rsidP="00CB2785">
            <w:pPr>
              <w:pStyle w:val="s5"/>
              <w:rPr>
                <w:b/>
                <w:color w:val="auto"/>
              </w:rPr>
            </w:pPr>
            <w:r w:rsidRPr="00CB2785">
              <w:rPr>
                <w:b/>
                <w:color w:val="auto"/>
              </w:rPr>
              <w:t>148</w:t>
            </w:r>
          </w:p>
        </w:tc>
        <w:tc>
          <w:tcPr>
            <w:tcW w:w="7200" w:type="dxa"/>
            <w:vAlign w:val="center"/>
          </w:tcPr>
          <w:p w:rsidR="00CB2785" w:rsidRPr="00CB2785" w:rsidRDefault="00CB2785" w:rsidP="00CB2785">
            <w:pPr>
              <w:pStyle w:val="s4"/>
              <w:rPr>
                <w:color w:val="auto"/>
              </w:rPr>
            </w:pPr>
            <w:r w:rsidRPr="00CB2785">
              <w:rPr>
                <w:color w:val="auto"/>
              </w:rPr>
              <w:t>Social effects of rural women's self-reliance</w:t>
            </w:r>
          </w:p>
          <w:p w:rsidR="00CB2785" w:rsidRPr="00CB2785" w:rsidRDefault="00CB2785" w:rsidP="00CB2785">
            <w:pPr>
              <w:pStyle w:val="s5"/>
              <w:rPr>
                <w:color w:val="auto"/>
              </w:rPr>
            </w:pPr>
            <w:r w:rsidRPr="00CB2785">
              <w:rPr>
                <w:color w:val="auto"/>
              </w:rPr>
              <w:t>Molouk Gharibpanah,Azita Zamani</w:t>
            </w:r>
          </w:p>
          <w:p w:rsidR="00CB2785" w:rsidRPr="00CB2785" w:rsidRDefault="00CB2785" w:rsidP="00CB2785">
            <w:pPr>
              <w:pStyle w:val="s5"/>
              <w:rPr>
                <w:color w:val="auto"/>
              </w:rPr>
            </w:pPr>
          </w:p>
        </w:tc>
        <w:tc>
          <w:tcPr>
            <w:tcW w:w="256" w:type="dxa"/>
            <w:vAlign w:val="center"/>
          </w:tcPr>
          <w:p w:rsidR="00CB2785" w:rsidRPr="00CB2785" w:rsidRDefault="00CB2785" w:rsidP="00CB2785">
            <w:pPr>
              <w:pStyle w:val="s5"/>
              <w:rPr>
                <w:color w:val="auto"/>
              </w:rPr>
            </w:pPr>
          </w:p>
        </w:tc>
        <w:tc>
          <w:tcPr>
            <w:tcW w:w="1384" w:type="dxa"/>
          </w:tcPr>
          <w:p w:rsidR="00CB2785" w:rsidRPr="00CB2785" w:rsidRDefault="00CB2785" w:rsidP="00CB2785">
            <w:pPr>
              <w:pStyle w:val="s5"/>
              <w:jc w:val="center"/>
              <w:rPr>
                <w:b/>
                <w:color w:val="auto"/>
              </w:rPr>
            </w:pPr>
            <w:r w:rsidRPr="00CB2785">
              <w:rPr>
                <w:b/>
                <w:color w:val="auto"/>
              </w:rPr>
              <w:t>1003-1006</w:t>
            </w:r>
          </w:p>
        </w:tc>
      </w:tr>
      <w:tr w:rsidR="00CB2785" w:rsidRPr="00CB2785" w:rsidTr="004E557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2785" w:rsidRPr="00CB2785" w:rsidRDefault="00CB2785" w:rsidP="00CB2785">
            <w:pPr>
              <w:pStyle w:val="s5"/>
              <w:rPr>
                <w:b/>
                <w:color w:val="auto"/>
              </w:rPr>
            </w:pPr>
            <w:r w:rsidRPr="00CB2785">
              <w:rPr>
                <w:b/>
                <w:color w:val="auto"/>
              </w:rPr>
              <w:t>149</w:t>
            </w:r>
          </w:p>
        </w:tc>
        <w:tc>
          <w:tcPr>
            <w:tcW w:w="7200" w:type="dxa"/>
            <w:vAlign w:val="center"/>
          </w:tcPr>
          <w:p w:rsidR="00CB2785" w:rsidRPr="00CB2785" w:rsidRDefault="00CB2785" w:rsidP="00CB2785">
            <w:pPr>
              <w:pStyle w:val="s4"/>
              <w:rPr>
                <w:color w:val="auto"/>
              </w:rPr>
            </w:pPr>
            <w:r w:rsidRPr="00CB2785">
              <w:rPr>
                <w:color w:val="auto"/>
              </w:rPr>
              <w:t>Problems of Hydrate Formation in Oil and Gas Pipes Deals</w:t>
            </w:r>
          </w:p>
          <w:p w:rsidR="00CB2785" w:rsidRPr="00CB2785" w:rsidRDefault="00CB2785" w:rsidP="00CB2785">
            <w:pPr>
              <w:pStyle w:val="s5"/>
              <w:rPr>
                <w:color w:val="auto"/>
              </w:rPr>
            </w:pPr>
            <w:r w:rsidRPr="00CB2785">
              <w:rPr>
                <w:color w:val="auto"/>
              </w:rPr>
              <w:t>Soroush Zarinabadi, Amir Samimi</w:t>
            </w:r>
          </w:p>
          <w:p w:rsidR="00CB2785" w:rsidRPr="00CB2785" w:rsidRDefault="00CB2785" w:rsidP="00CB2785">
            <w:pPr>
              <w:pStyle w:val="s5"/>
              <w:rPr>
                <w:color w:val="auto"/>
              </w:rPr>
            </w:pPr>
          </w:p>
        </w:tc>
        <w:tc>
          <w:tcPr>
            <w:tcW w:w="256" w:type="dxa"/>
            <w:vAlign w:val="center"/>
          </w:tcPr>
          <w:p w:rsidR="00CB2785" w:rsidRPr="00CB2785" w:rsidRDefault="00CB2785" w:rsidP="00CB2785">
            <w:pPr>
              <w:pStyle w:val="s5"/>
              <w:rPr>
                <w:color w:val="auto"/>
              </w:rPr>
            </w:pPr>
          </w:p>
        </w:tc>
        <w:tc>
          <w:tcPr>
            <w:tcW w:w="1384" w:type="dxa"/>
          </w:tcPr>
          <w:p w:rsidR="00CB2785" w:rsidRPr="00CB2785" w:rsidRDefault="00CB2785" w:rsidP="00CB2785">
            <w:pPr>
              <w:pStyle w:val="s5"/>
              <w:jc w:val="center"/>
              <w:rPr>
                <w:b/>
                <w:color w:val="auto"/>
              </w:rPr>
            </w:pPr>
            <w:r w:rsidRPr="00CB2785">
              <w:rPr>
                <w:b/>
                <w:color w:val="auto"/>
              </w:rPr>
              <w:t>1007-1010</w:t>
            </w:r>
          </w:p>
        </w:tc>
      </w:tr>
      <w:tr w:rsidR="00CB2785" w:rsidRPr="00CB2785" w:rsidTr="004E557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2785" w:rsidRPr="00CB2785" w:rsidRDefault="00CB2785" w:rsidP="00CB2785">
            <w:pPr>
              <w:pStyle w:val="s5"/>
              <w:rPr>
                <w:b/>
                <w:color w:val="auto"/>
              </w:rPr>
            </w:pPr>
            <w:r w:rsidRPr="00CB2785">
              <w:rPr>
                <w:b/>
                <w:color w:val="auto"/>
              </w:rPr>
              <w:t>150</w:t>
            </w:r>
          </w:p>
        </w:tc>
        <w:tc>
          <w:tcPr>
            <w:tcW w:w="7200" w:type="dxa"/>
            <w:vAlign w:val="center"/>
          </w:tcPr>
          <w:p w:rsidR="00CB2785" w:rsidRPr="00CB2785" w:rsidRDefault="00CB2785" w:rsidP="00CB2785">
            <w:pPr>
              <w:pStyle w:val="s4"/>
              <w:rPr>
                <w:color w:val="auto"/>
              </w:rPr>
            </w:pPr>
            <w:r w:rsidRPr="00CB2785">
              <w:rPr>
                <w:color w:val="auto"/>
              </w:rPr>
              <w:t>Reduction of Greenhouse gases emission and effect on environment</w:t>
            </w:r>
          </w:p>
          <w:p w:rsidR="00CB2785" w:rsidRPr="00CB2785" w:rsidRDefault="00CB2785" w:rsidP="00CB2785">
            <w:pPr>
              <w:pStyle w:val="s5"/>
              <w:rPr>
                <w:color w:val="auto"/>
              </w:rPr>
            </w:pPr>
            <w:r w:rsidRPr="00CB2785">
              <w:rPr>
                <w:color w:val="auto"/>
              </w:rPr>
              <w:t>Amir Samimi ، Soroush Zarinabadi</w:t>
            </w:r>
          </w:p>
          <w:p w:rsidR="00CB2785" w:rsidRPr="00CB2785" w:rsidRDefault="00CB2785" w:rsidP="00CB2785">
            <w:pPr>
              <w:pStyle w:val="s5"/>
              <w:rPr>
                <w:color w:val="auto"/>
              </w:rPr>
            </w:pPr>
          </w:p>
        </w:tc>
        <w:tc>
          <w:tcPr>
            <w:tcW w:w="256" w:type="dxa"/>
            <w:vAlign w:val="center"/>
          </w:tcPr>
          <w:p w:rsidR="00CB2785" w:rsidRPr="00CB2785" w:rsidRDefault="00CB2785" w:rsidP="00CB2785">
            <w:pPr>
              <w:pStyle w:val="s5"/>
              <w:rPr>
                <w:color w:val="auto"/>
              </w:rPr>
            </w:pPr>
          </w:p>
        </w:tc>
        <w:tc>
          <w:tcPr>
            <w:tcW w:w="1384" w:type="dxa"/>
          </w:tcPr>
          <w:p w:rsidR="00CB2785" w:rsidRPr="00CB2785" w:rsidRDefault="00CB2785" w:rsidP="00CB2785">
            <w:pPr>
              <w:pStyle w:val="s5"/>
              <w:jc w:val="center"/>
              <w:rPr>
                <w:b/>
                <w:color w:val="auto"/>
              </w:rPr>
            </w:pPr>
            <w:r w:rsidRPr="00CB2785">
              <w:rPr>
                <w:b/>
                <w:color w:val="auto"/>
              </w:rPr>
              <w:t>1011-1015</w:t>
            </w:r>
          </w:p>
        </w:tc>
      </w:tr>
      <w:tr w:rsidR="00CB2785" w:rsidRPr="00CB2785" w:rsidTr="004E557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2785" w:rsidRPr="00CB2785" w:rsidRDefault="00CB2785" w:rsidP="00CB2785">
            <w:pPr>
              <w:pStyle w:val="s5"/>
              <w:rPr>
                <w:b/>
                <w:color w:val="auto"/>
              </w:rPr>
            </w:pPr>
            <w:r w:rsidRPr="00CB2785">
              <w:rPr>
                <w:b/>
                <w:color w:val="auto"/>
              </w:rPr>
              <w:lastRenderedPageBreak/>
              <w:t>151</w:t>
            </w:r>
          </w:p>
        </w:tc>
        <w:tc>
          <w:tcPr>
            <w:tcW w:w="7200" w:type="dxa"/>
            <w:vAlign w:val="center"/>
          </w:tcPr>
          <w:p w:rsidR="00CB2785" w:rsidRPr="00CB2785" w:rsidRDefault="00CB2785" w:rsidP="00CB2785">
            <w:pPr>
              <w:pStyle w:val="s4"/>
              <w:rPr>
                <w:color w:val="auto"/>
              </w:rPr>
            </w:pPr>
            <w:r w:rsidRPr="00CB2785">
              <w:rPr>
                <w:color w:val="auto"/>
              </w:rPr>
              <w:t>Developed Intelligent Fire alarm system</w:t>
            </w:r>
          </w:p>
          <w:p w:rsidR="00CB2785" w:rsidRPr="00CB2785" w:rsidRDefault="00CB2785" w:rsidP="00CB2785">
            <w:pPr>
              <w:pStyle w:val="s5"/>
              <w:rPr>
                <w:color w:val="auto"/>
              </w:rPr>
            </w:pPr>
            <w:r w:rsidRPr="00CB2785">
              <w:rPr>
                <w:color w:val="auto"/>
              </w:rPr>
              <w:t>Hussam Elbehiery</w:t>
            </w:r>
          </w:p>
          <w:p w:rsidR="00CB2785" w:rsidRPr="00CB2785" w:rsidRDefault="00CB2785" w:rsidP="00CB2785">
            <w:pPr>
              <w:pStyle w:val="s5"/>
              <w:rPr>
                <w:color w:val="auto"/>
              </w:rPr>
            </w:pPr>
          </w:p>
        </w:tc>
        <w:tc>
          <w:tcPr>
            <w:tcW w:w="256" w:type="dxa"/>
            <w:vAlign w:val="center"/>
          </w:tcPr>
          <w:p w:rsidR="00CB2785" w:rsidRPr="00CB2785" w:rsidRDefault="00CB2785" w:rsidP="00CB2785">
            <w:pPr>
              <w:pStyle w:val="s5"/>
              <w:rPr>
                <w:color w:val="auto"/>
              </w:rPr>
            </w:pPr>
          </w:p>
        </w:tc>
        <w:tc>
          <w:tcPr>
            <w:tcW w:w="1384" w:type="dxa"/>
          </w:tcPr>
          <w:p w:rsidR="00CB2785" w:rsidRPr="00CB2785" w:rsidRDefault="00CB2785" w:rsidP="00CB2785">
            <w:pPr>
              <w:pStyle w:val="s5"/>
              <w:jc w:val="center"/>
              <w:rPr>
                <w:b/>
                <w:color w:val="auto"/>
              </w:rPr>
            </w:pPr>
            <w:r w:rsidRPr="00CB2785">
              <w:rPr>
                <w:b/>
                <w:color w:val="auto"/>
              </w:rPr>
              <w:t>1016-1024</w:t>
            </w:r>
          </w:p>
        </w:tc>
      </w:tr>
      <w:tr w:rsidR="00CB2785" w:rsidRPr="00CB2785" w:rsidTr="004E557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2785" w:rsidRPr="00CB2785" w:rsidRDefault="00CB2785" w:rsidP="00CB2785">
            <w:pPr>
              <w:pStyle w:val="s5"/>
              <w:rPr>
                <w:b/>
                <w:color w:val="auto"/>
              </w:rPr>
            </w:pPr>
            <w:r w:rsidRPr="00CB2785">
              <w:rPr>
                <w:b/>
                <w:color w:val="auto"/>
              </w:rPr>
              <w:t>152</w:t>
            </w:r>
          </w:p>
        </w:tc>
        <w:tc>
          <w:tcPr>
            <w:tcW w:w="7200" w:type="dxa"/>
            <w:vAlign w:val="center"/>
          </w:tcPr>
          <w:p w:rsidR="00CB2785" w:rsidRPr="00CB2785" w:rsidRDefault="00CB2785" w:rsidP="00CB2785">
            <w:pPr>
              <w:pStyle w:val="s4"/>
              <w:rPr>
                <w:color w:val="auto"/>
              </w:rPr>
            </w:pPr>
            <w:r w:rsidRPr="00CB2785">
              <w:rPr>
                <w:color w:val="auto"/>
              </w:rPr>
              <w:t>Electrical Properties and Conduction Mechanism of Al-Substituted Ni-Cd Spinel Ferrites</w:t>
            </w:r>
          </w:p>
          <w:p w:rsidR="00CB2785" w:rsidRPr="00CB2785" w:rsidRDefault="00CB2785" w:rsidP="00CB2785">
            <w:pPr>
              <w:pStyle w:val="s5"/>
              <w:rPr>
                <w:color w:val="auto"/>
              </w:rPr>
            </w:pPr>
            <w:r w:rsidRPr="00CB2785">
              <w:rPr>
                <w:color w:val="auto"/>
              </w:rPr>
              <w:t>D. Elkony</w:t>
            </w:r>
          </w:p>
          <w:p w:rsidR="00CB2785" w:rsidRPr="00CB2785" w:rsidRDefault="00CB2785" w:rsidP="00CB2785">
            <w:pPr>
              <w:pStyle w:val="s5"/>
              <w:rPr>
                <w:color w:val="auto"/>
              </w:rPr>
            </w:pPr>
          </w:p>
        </w:tc>
        <w:tc>
          <w:tcPr>
            <w:tcW w:w="256" w:type="dxa"/>
            <w:vAlign w:val="center"/>
          </w:tcPr>
          <w:p w:rsidR="00CB2785" w:rsidRPr="00CB2785" w:rsidRDefault="00CB2785" w:rsidP="00CB2785">
            <w:pPr>
              <w:pStyle w:val="s5"/>
              <w:rPr>
                <w:color w:val="auto"/>
              </w:rPr>
            </w:pPr>
          </w:p>
        </w:tc>
        <w:tc>
          <w:tcPr>
            <w:tcW w:w="1384" w:type="dxa"/>
          </w:tcPr>
          <w:p w:rsidR="00CB2785" w:rsidRPr="00CB2785" w:rsidRDefault="00CB2785" w:rsidP="00CB2785">
            <w:pPr>
              <w:pStyle w:val="s5"/>
              <w:jc w:val="center"/>
              <w:rPr>
                <w:b/>
                <w:color w:val="auto"/>
              </w:rPr>
            </w:pPr>
            <w:r w:rsidRPr="00CB2785">
              <w:rPr>
                <w:b/>
                <w:color w:val="auto"/>
              </w:rPr>
              <w:t>1025-1030</w:t>
            </w:r>
          </w:p>
        </w:tc>
      </w:tr>
      <w:tr w:rsidR="00CB2785" w:rsidRPr="00CB2785" w:rsidTr="004E557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2785" w:rsidRPr="00CB2785" w:rsidRDefault="00CB2785" w:rsidP="00CB2785">
            <w:pPr>
              <w:pStyle w:val="s5"/>
              <w:rPr>
                <w:b/>
                <w:color w:val="auto"/>
              </w:rPr>
            </w:pPr>
            <w:r w:rsidRPr="00CB2785">
              <w:rPr>
                <w:b/>
                <w:color w:val="auto"/>
              </w:rPr>
              <w:t>153</w:t>
            </w:r>
          </w:p>
        </w:tc>
        <w:tc>
          <w:tcPr>
            <w:tcW w:w="7200" w:type="dxa"/>
            <w:vAlign w:val="center"/>
          </w:tcPr>
          <w:p w:rsidR="00CB2785" w:rsidRPr="00CB2785" w:rsidRDefault="00CB2785" w:rsidP="00CB2785">
            <w:pPr>
              <w:pStyle w:val="s4"/>
              <w:rPr>
                <w:color w:val="auto"/>
              </w:rPr>
            </w:pPr>
            <w:r w:rsidRPr="00CB2785">
              <w:rPr>
                <w:color w:val="auto"/>
              </w:rPr>
              <w:t>The Effect of Aromatase Inhibitor on Uterine Leiomyoma Volume by Ultrasonography and Color Doppler</w:t>
            </w:r>
          </w:p>
          <w:p w:rsidR="00CB2785" w:rsidRPr="00CB2785" w:rsidRDefault="00CB2785" w:rsidP="00CB2785">
            <w:pPr>
              <w:pStyle w:val="s5"/>
              <w:rPr>
                <w:color w:val="auto"/>
              </w:rPr>
            </w:pPr>
            <w:r w:rsidRPr="00CB2785">
              <w:rPr>
                <w:color w:val="auto"/>
              </w:rPr>
              <w:t>Lamyaa M. Yosry; Ehsan Hamed; Alya A. El Naggar</w:t>
            </w:r>
          </w:p>
          <w:p w:rsidR="00CB2785" w:rsidRPr="00CB2785" w:rsidRDefault="00CB2785" w:rsidP="00CB2785">
            <w:pPr>
              <w:pStyle w:val="s5"/>
              <w:rPr>
                <w:color w:val="auto"/>
              </w:rPr>
            </w:pPr>
          </w:p>
        </w:tc>
        <w:tc>
          <w:tcPr>
            <w:tcW w:w="256" w:type="dxa"/>
            <w:vAlign w:val="center"/>
          </w:tcPr>
          <w:p w:rsidR="00CB2785" w:rsidRPr="00CB2785" w:rsidRDefault="00CB2785" w:rsidP="00CB2785">
            <w:pPr>
              <w:pStyle w:val="s5"/>
              <w:rPr>
                <w:color w:val="auto"/>
              </w:rPr>
            </w:pPr>
          </w:p>
        </w:tc>
        <w:tc>
          <w:tcPr>
            <w:tcW w:w="1384" w:type="dxa"/>
          </w:tcPr>
          <w:p w:rsidR="00CB2785" w:rsidRPr="00CB2785" w:rsidRDefault="00CB2785" w:rsidP="00CB2785">
            <w:pPr>
              <w:pStyle w:val="s5"/>
              <w:jc w:val="center"/>
              <w:rPr>
                <w:b/>
                <w:color w:val="auto"/>
              </w:rPr>
            </w:pPr>
            <w:r w:rsidRPr="00CB2785">
              <w:rPr>
                <w:b/>
                <w:color w:val="auto"/>
              </w:rPr>
              <w:t>1031-1034</w:t>
            </w:r>
          </w:p>
        </w:tc>
      </w:tr>
      <w:tr w:rsidR="00CB2785" w:rsidRPr="00CB2785" w:rsidTr="004E557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2785" w:rsidRPr="00CB2785" w:rsidRDefault="00CB2785" w:rsidP="00CB2785">
            <w:pPr>
              <w:pStyle w:val="s5"/>
              <w:rPr>
                <w:b/>
                <w:color w:val="auto"/>
              </w:rPr>
            </w:pPr>
            <w:r w:rsidRPr="00CB2785">
              <w:rPr>
                <w:b/>
                <w:color w:val="auto"/>
              </w:rPr>
              <w:t>154</w:t>
            </w:r>
          </w:p>
        </w:tc>
        <w:tc>
          <w:tcPr>
            <w:tcW w:w="7200" w:type="dxa"/>
            <w:vAlign w:val="center"/>
          </w:tcPr>
          <w:p w:rsidR="00CB2785" w:rsidRPr="00CB2785" w:rsidRDefault="00CB2785" w:rsidP="00CB2785">
            <w:pPr>
              <w:pStyle w:val="s4"/>
              <w:rPr>
                <w:color w:val="auto"/>
              </w:rPr>
            </w:pPr>
            <w:r w:rsidRPr="00CB2785">
              <w:rPr>
                <w:color w:val="auto"/>
              </w:rPr>
              <w:t>Comparative Study of Dielectric Properties of (Ni Zn Ferrite Nanoparticles /Polypyrrole) Composites with different PPy percentages</w:t>
            </w:r>
          </w:p>
          <w:p w:rsidR="00CB2785" w:rsidRPr="00CB2785" w:rsidRDefault="00CB2785" w:rsidP="00CB2785">
            <w:pPr>
              <w:pStyle w:val="s5"/>
              <w:rPr>
                <w:color w:val="auto"/>
              </w:rPr>
            </w:pPr>
            <w:r w:rsidRPr="00CB2785">
              <w:rPr>
                <w:color w:val="auto"/>
              </w:rPr>
              <w:t>T. M. Meaz, S. A. Saafan, E. H. El-Ghazzawy; M. M. Ayad, M. K. El Nimr</w:t>
            </w:r>
          </w:p>
          <w:p w:rsidR="00CB2785" w:rsidRPr="00CB2785" w:rsidRDefault="00CB2785" w:rsidP="00CB2785">
            <w:pPr>
              <w:pStyle w:val="s5"/>
              <w:rPr>
                <w:color w:val="auto"/>
              </w:rPr>
            </w:pPr>
          </w:p>
        </w:tc>
        <w:tc>
          <w:tcPr>
            <w:tcW w:w="256" w:type="dxa"/>
            <w:vAlign w:val="center"/>
          </w:tcPr>
          <w:p w:rsidR="00CB2785" w:rsidRPr="00CB2785" w:rsidRDefault="00CB2785" w:rsidP="00CB2785">
            <w:pPr>
              <w:pStyle w:val="s5"/>
              <w:rPr>
                <w:color w:val="auto"/>
              </w:rPr>
            </w:pPr>
          </w:p>
        </w:tc>
        <w:tc>
          <w:tcPr>
            <w:tcW w:w="1384" w:type="dxa"/>
          </w:tcPr>
          <w:p w:rsidR="00CB2785" w:rsidRPr="00CB2785" w:rsidRDefault="00CB2785" w:rsidP="00CB2785">
            <w:pPr>
              <w:pStyle w:val="s5"/>
              <w:jc w:val="center"/>
              <w:rPr>
                <w:b/>
                <w:color w:val="auto"/>
              </w:rPr>
            </w:pPr>
            <w:r w:rsidRPr="00CB2785">
              <w:rPr>
                <w:b/>
                <w:color w:val="auto"/>
              </w:rPr>
              <w:t>1035-1041</w:t>
            </w:r>
          </w:p>
        </w:tc>
      </w:tr>
      <w:tr w:rsidR="00CB2785" w:rsidRPr="00CB2785" w:rsidTr="004E557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2785" w:rsidRPr="00CB2785" w:rsidRDefault="00CB2785" w:rsidP="00CB2785">
            <w:pPr>
              <w:pStyle w:val="s5"/>
              <w:rPr>
                <w:b/>
                <w:color w:val="auto"/>
              </w:rPr>
            </w:pPr>
            <w:r w:rsidRPr="00CB2785">
              <w:rPr>
                <w:b/>
                <w:color w:val="auto"/>
              </w:rPr>
              <w:t>155</w:t>
            </w:r>
          </w:p>
        </w:tc>
        <w:tc>
          <w:tcPr>
            <w:tcW w:w="7200" w:type="dxa"/>
            <w:vAlign w:val="center"/>
          </w:tcPr>
          <w:p w:rsidR="00CB2785" w:rsidRPr="00CB2785" w:rsidRDefault="00CB2785" w:rsidP="00CB2785">
            <w:pPr>
              <w:pStyle w:val="s4"/>
              <w:rPr>
                <w:color w:val="auto"/>
              </w:rPr>
            </w:pPr>
            <w:r w:rsidRPr="00CB2785">
              <w:rPr>
                <w:color w:val="auto"/>
              </w:rPr>
              <w:t xml:space="preserve">Malathion resistance and acetylcholinesterase enzyme changes in field population of the peach fruit fly, Bactrocera zonata </w:t>
            </w:r>
            <w:r w:rsidRPr="00CB2785">
              <w:rPr>
                <w:rStyle w:val="s41"/>
                <w:i/>
                <w:iCs/>
                <w:color w:val="auto"/>
              </w:rPr>
              <w:t>(Saunders)</w:t>
            </w:r>
          </w:p>
          <w:p w:rsidR="00CB2785" w:rsidRPr="00CB2785" w:rsidRDefault="00CB2785" w:rsidP="00CB2785">
            <w:pPr>
              <w:pStyle w:val="s5"/>
              <w:rPr>
                <w:color w:val="auto"/>
              </w:rPr>
            </w:pPr>
            <w:r w:rsidRPr="00CB2785">
              <w:rPr>
                <w:color w:val="auto"/>
              </w:rPr>
              <w:t>Eman M. M. Radwan</w:t>
            </w:r>
          </w:p>
          <w:p w:rsidR="00CB2785" w:rsidRPr="00CB2785" w:rsidRDefault="00CB2785" w:rsidP="00CB2785">
            <w:pPr>
              <w:pStyle w:val="s5"/>
              <w:rPr>
                <w:color w:val="auto"/>
              </w:rPr>
            </w:pPr>
          </w:p>
        </w:tc>
        <w:tc>
          <w:tcPr>
            <w:tcW w:w="256" w:type="dxa"/>
            <w:vAlign w:val="center"/>
          </w:tcPr>
          <w:p w:rsidR="00CB2785" w:rsidRPr="00CB2785" w:rsidRDefault="00CB2785" w:rsidP="00CB2785">
            <w:pPr>
              <w:pStyle w:val="s5"/>
              <w:rPr>
                <w:color w:val="auto"/>
              </w:rPr>
            </w:pPr>
          </w:p>
        </w:tc>
        <w:tc>
          <w:tcPr>
            <w:tcW w:w="1384" w:type="dxa"/>
          </w:tcPr>
          <w:p w:rsidR="00CB2785" w:rsidRPr="00CB2785" w:rsidRDefault="00CB2785" w:rsidP="00CB2785">
            <w:pPr>
              <w:pStyle w:val="s5"/>
              <w:jc w:val="center"/>
              <w:rPr>
                <w:b/>
                <w:color w:val="auto"/>
              </w:rPr>
            </w:pPr>
            <w:r w:rsidRPr="00CB2785">
              <w:rPr>
                <w:b/>
                <w:color w:val="auto"/>
              </w:rPr>
              <w:t>1042-1053</w:t>
            </w:r>
          </w:p>
        </w:tc>
      </w:tr>
      <w:tr w:rsidR="00CB2785" w:rsidRPr="00CB2785" w:rsidTr="004E557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2785" w:rsidRPr="00CB2785" w:rsidRDefault="00CB2785" w:rsidP="00CB2785">
            <w:pPr>
              <w:pStyle w:val="s5"/>
              <w:rPr>
                <w:b/>
                <w:color w:val="auto"/>
              </w:rPr>
            </w:pPr>
            <w:r w:rsidRPr="00CB2785">
              <w:rPr>
                <w:b/>
                <w:color w:val="auto"/>
              </w:rPr>
              <w:t>156</w:t>
            </w:r>
          </w:p>
        </w:tc>
        <w:tc>
          <w:tcPr>
            <w:tcW w:w="7200" w:type="dxa"/>
            <w:vAlign w:val="center"/>
          </w:tcPr>
          <w:p w:rsidR="00CB2785" w:rsidRPr="00CB2785" w:rsidRDefault="00CB2785" w:rsidP="00CB2785">
            <w:pPr>
              <w:pStyle w:val="s4"/>
              <w:rPr>
                <w:color w:val="auto"/>
              </w:rPr>
            </w:pPr>
            <w:r w:rsidRPr="00CB2785">
              <w:rPr>
                <w:color w:val="auto"/>
              </w:rPr>
              <w:t xml:space="preserve">A possible protective effect of </w:t>
            </w:r>
            <w:r w:rsidRPr="00CB2785">
              <w:rPr>
                <w:i/>
                <w:iCs/>
                <w:color w:val="auto"/>
              </w:rPr>
              <w:t xml:space="preserve">Citrullus colocynthis </w:t>
            </w:r>
            <w:r w:rsidRPr="00CB2785">
              <w:rPr>
                <w:color w:val="auto"/>
              </w:rPr>
              <w:t>Melon against diabetes mellitus type 2 associated with non-alcoholic fatty liver syndrome in rats.</w:t>
            </w:r>
          </w:p>
          <w:p w:rsidR="00CB2785" w:rsidRPr="00CB2785" w:rsidRDefault="00CB2785" w:rsidP="00CB2785">
            <w:pPr>
              <w:pStyle w:val="s5"/>
              <w:rPr>
                <w:color w:val="auto"/>
              </w:rPr>
            </w:pPr>
            <w:r w:rsidRPr="00CB2785">
              <w:rPr>
                <w:color w:val="auto"/>
              </w:rPr>
              <w:t>Omnia Ezzat Ali Esmail</w:t>
            </w:r>
          </w:p>
          <w:p w:rsidR="00CB2785" w:rsidRPr="00CB2785" w:rsidRDefault="00CB2785" w:rsidP="00CB2785">
            <w:pPr>
              <w:pStyle w:val="s5"/>
              <w:rPr>
                <w:color w:val="auto"/>
              </w:rPr>
            </w:pPr>
          </w:p>
        </w:tc>
        <w:tc>
          <w:tcPr>
            <w:tcW w:w="256" w:type="dxa"/>
            <w:vAlign w:val="center"/>
          </w:tcPr>
          <w:p w:rsidR="00CB2785" w:rsidRPr="00CB2785" w:rsidRDefault="00CB2785" w:rsidP="00CB2785">
            <w:pPr>
              <w:pStyle w:val="s5"/>
              <w:rPr>
                <w:color w:val="auto"/>
              </w:rPr>
            </w:pPr>
          </w:p>
        </w:tc>
        <w:tc>
          <w:tcPr>
            <w:tcW w:w="1384" w:type="dxa"/>
          </w:tcPr>
          <w:p w:rsidR="00CB2785" w:rsidRPr="00CB2785" w:rsidRDefault="00CB2785" w:rsidP="00CB2785">
            <w:pPr>
              <w:pStyle w:val="s5"/>
              <w:jc w:val="center"/>
              <w:rPr>
                <w:b/>
                <w:color w:val="auto"/>
              </w:rPr>
            </w:pPr>
            <w:r w:rsidRPr="00CB2785">
              <w:rPr>
                <w:b/>
                <w:color w:val="auto"/>
              </w:rPr>
              <w:t>1054-1061</w:t>
            </w:r>
          </w:p>
        </w:tc>
      </w:tr>
      <w:tr w:rsidR="00CB2785" w:rsidRPr="00CB2785" w:rsidTr="004E557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2785" w:rsidRPr="00CB2785" w:rsidRDefault="00CB2785" w:rsidP="00CB2785">
            <w:pPr>
              <w:pStyle w:val="s5"/>
              <w:rPr>
                <w:b/>
                <w:color w:val="auto"/>
              </w:rPr>
            </w:pPr>
            <w:r w:rsidRPr="00CB2785">
              <w:rPr>
                <w:b/>
                <w:color w:val="auto"/>
              </w:rPr>
              <w:t>157</w:t>
            </w:r>
          </w:p>
        </w:tc>
        <w:tc>
          <w:tcPr>
            <w:tcW w:w="7200" w:type="dxa"/>
            <w:vAlign w:val="center"/>
          </w:tcPr>
          <w:p w:rsidR="00CB2785" w:rsidRPr="00CB2785" w:rsidRDefault="00CB2785" w:rsidP="00CB2785">
            <w:pPr>
              <w:pStyle w:val="s4"/>
              <w:rPr>
                <w:color w:val="auto"/>
              </w:rPr>
            </w:pPr>
            <w:r w:rsidRPr="00CB2785">
              <w:rPr>
                <w:color w:val="auto"/>
              </w:rPr>
              <w:t>Diagnostic value of Protein Induced by Vitamin K Absence or Antagonist - II (PIVIKA – II) in patients with hepatocellular carcinoma (HCC): Comparison with alpha fetoprotein</w:t>
            </w:r>
          </w:p>
          <w:p w:rsidR="00CB2785" w:rsidRPr="00CB2785" w:rsidRDefault="00CB2785" w:rsidP="00CB2785">
            <w:pPr>
              <w:pStyle w:val="s5"/>
              <w:rPr>
                <w:color w:val="auto"/>
              </w:rPr>
            </w:pPr>
            <w:r w:rsidRPr="00CB2785">
              <w:rPr>
                <w:color w:val="auto"/>
              </w:rPr>
              <w:t>Gamal F. El Naggar, Eman A. Alzamarany</w:t>
            </w:r>
          </w:p>
          <w:p w:rsidR="00CB2785" w:rsidRDefault="00CB2785" w:rsidP="00CB2785">
            <w:pPr>
              <w:pStyle w:val="s5"/>
              <w:rPr>
                <w:rFonts w:hint="eastAsia"/>
                <w:color w:val="auto"/>
              </w:rPr>
            </w:pPr>
          </w:p>
          <w:p w:rsidR="00513516" w:rsidRDefault="00513516" w:rsidP="00CB2785">
            <w:pPr>
              <w:pStyle w:val="s5"/>
              <w:rPr>
                <w:rFonts w:hint="eastAsia"/>
                <w:color w:val="auto"/>
              </w:rPr>
            </w:pPr>
          </w:p>
          <w:p w:rsidR="00513516" w:rsidRDefault="00513516" w:rsidP="00CB2785">
            <w:pPr>
              <w:pStyle w:val="s5"/>
              <w:rPr>
                <w:rFonts w:hint="eastAsia"/>
                <w:color w:val="auto"/>
              </w:rPr>
            </w:pPr>
          </w:p>
          <w:p w:rsidR="00513516" w:rsidRDefault="00513516" w:rsidP="00CB2785">
            <w:pPr>
              <w:pStyle w:val="s5"/>
              <w:rPr>
                <w:rFonts w:hint="eastAsia"/>
                <w:color w:val="auto"/>
              </w:rPr>
            </w:pPr>
          </w:p>
          <w:p w:rsidR="00513516" w:rsidRDefault="00513516" w:rsidP="00CB2785">
            <w:pPr>
              <w:pStyle w:val="s5"/>
              <w:rPr>
                <w:rFonts w:hint="eastAsia"/>
                <w:color w:val="auto"/>
              </w:rPr>
            </w:pPr>
          </w:p>
          <w:p w:rsidR="00513516" w:rsidRDefault="00513516" w:rsidP="00CB2785">
            <w:pPr>
              <w:pStyle w:val="s5"/>
              <w:rPr>
                <w:rFonts w:hint="eastAsia"/>
                <w:color w:val="auto"/>
              </w:rPr>
            </w:pPr>
          </w:p>
          <w:p w:rsidR="00513516" w:rsidRPr="00513516" w:rsidRDefault="00513516" w:rsidP="00CB2785">
            <w:pPr>
              <w:pStyle w:val="s5"/>
              <w:rPr>
                <w:color w:val="auto"/>
              </w:rPr>
            </w:pPr>
          </w:p>
        </w:tc>
        <w:tc>
          <w:tcPr>
            <w:tcW w:w="256" w:type="dxa"/>
            <w:vAlign w:val="center"/>
          </w:tcPr>
          <w:p w:rsidR="00CB2785" w:rsidRPr="00CB2785" w:rsidRDefault="00CB2785" w:rsidP="00CB2785">
            <w:pPr>
              <w:pStyle w:val="s5"/>
              <w:rPr>
                <w:color w:val="auto"/>
              </w:rPr>
            </w:pPr>
          </w:p>
        </w:tc>
        <w:tc>
          <w:tcPr>
            <w:tcW w:w="1384" w:type="dxa"/>
          </w:tcPr>
          <w:p w:rsidR="00CB2785" w:rsidRPr="00CB2785" w:rsidRDefault="00CB2785" w:rsidP="00CB2785">
            <w:pPr>
              <w:pStyle w:val="s5"/>
              <w:jc w:val="center"/>
              <w:rPr>
                <w:b/>
                <w:color w:val="auto"/>
              </w:rPr>
            </w:pPr>
            <w:r w:rsidRPr="00CB2785">
              <w:rPr>
                <w:b/>
                <w:color w:val="auto"/>
              </w:rPr>
              <w:t>1062-1071</w:t>
            </w:r>
          </w:p>
        </w:tc>
      </w:tr>
      <w:tr w:rsidR="00513516" w:rsidRPr="00CB2785" w:rsidTr="00513516">
        <w:trPr>
          <w:tblCellSpacing w:w="15" w:type="dxa"/>
        </w:trPr>
        <w:tc>
          <w:tcPr>
            <w:tcW w:w="780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13516" w:rsidRDefault="00513516" w:rsidP="00513516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Correction: pages 859-856 skip mistakenly</w:t>
            </w:r>
          </w:p>
          <w:p w:rsidR="00513516" w:rsidRPr="00CB2785" w:rsidRDefault="00513516" w:rsidP="00CB2785">
            <w:pPr>
              <w:pStyle w:val="s4"/>
              <w:rPr>
                <w:color w:val="auto"/>
              </w:rPr>
            </w:pPr>
          </w:p>
        </w:tc>
        <w:tc>
          <w:tcPr>
            <w:tcW w:w="256" w:type="dxa"/>
            <w:vAlign w:val="center"/>
          </w:tcPr>
          <w:p w:rsidR="00513516" w:rsidRPr="00CB2785" w:rsidRDefault="00513516" w:rsidP="00CB2785">
            <w:pPr>
              <w:pStyle w:val="s5"/>
              <w:rPr>
                <w:color w:val="auto"/>
              </w:rPr>
            </w:pPr>
          </w:p>
        </w:tc>
        <w:tc>
          <w:tcPr>
            <w:tcW w:w="1384" w:type="dxa"/>
          </w:tcPr>
          <w:p w:rsidR="00513516" w:rsidRPr="00CB2785" w:rsidRDefault="00513516" w:rsidP="00CB2785">
            <w:pPr>
              <w:pStyle w:val="s5"/>
              <w:jc w:val="center"/>
              <w:rPr>
                <w:b/>
                <w:color w:val="auto"/>
              </w:rPr>
            </w:pPr>
          </w:p>
        </w:tc>
      </w:tr>
    </w:tbl>
    <w:p w:rsidR="00DC5C93" w:rsidRPr="005F123C" w:rsidRDefault="00DC5C93" w:rsidP="00DC5C93">
      <w:pPr>
        <w:widowControl w:val="0"/>
        <w:kinsoku w:val="0"/>
        <w:overflowPunct w:val="0"/>
        <w:autoSpaceDE w:val="0"/>
        <w:autoSpaceDN w:val="0"/>
        <w:adjustRightInd w:val="0"/>
        <w:spacing w:before="8" w:line="10" w:lineRule="exact"/>
        <w:rPr>
          <w:rFonts w:eastAsiaTheme="minorEastAsia"/>
          <w:sz w:val="2"/>
          <w:szCs w:val="2"/>
        </w:rPr>
      </w:pPr>
    </w:p>
    <w:sectPr w:rsidR="00DC5C93" w:rsidRPr="005F123C" w:rsidSect="00E54245">
      <w:headerReference w:type="default" r:id="rId8"/>
      <w:footerReference w:type="default" r:id="rId9"/>
      <w:type w:val="continuous"/>
      <w:pgSz w:w="12242" w:h="15842" w:code="1"/>
      <w:pgMar w:top="1440" w:right="1440" w:bottom="1440" w:left="1440" w:header="720" w:footer="720" w:gutter="0"/>
      <w:pgNumType w:fmt="upperRoman" w:start="1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1655" w:rsidRDefault="00811655" w:rsidP="009A14FB">
      <w:r>
        <w:separator/>
      </w:r>
    </w:p>
  </w:endnote>
  <w:endnote w:type="continuationSeparator" w:id="1">
    <w:p w:rsidR="00811655" w:rsidRDefault="00811655" w:rsidP="009A1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8030705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20669"/>
      <w:docPartObj>
        <w:docPartGallery w:val="Page Numbers (Bottom of Page)"/>
        <w:docPartUnique/>
      </w:docPartObj>
    </w:sdtPr>
    <w:sdtContent>
      <w:p w:rsidR="00CB2785" w:rsidRDefault="001F43EE">
        <w:pPr>
          <w:pStyle w:val="af7"/>
          <w:jc w:val="center"/>
        </w:pPr>
        <w:r w:rsidRPr="00E54245">
          <w:rPr>
            <w:sz w:val="20"/>
            <w:szCs w:val="20"/>
          </w:rPr>
          <w:fldChar w:fldCharType="begin"/>
        </w:r>
        <w:r w:rsidR="00CB2785" w:rsidRPr="00E54245">
          <w:rPr>
            <w:sz w:val="20"/>
            <w:szCs w:val="20"/>
          </w:rPr>
          <w:instrText xml:space="preserve"> PAGE   \* MERGEFORMAT </w:instrText>
        </w:r>
        <w:r w:rsidRPr="00E54245">
          <w:rPr>
            <w:sz w:val="20"/>
            <w:szCs w:val="20"/>
          </w:rPr>
          <w:fldChar w:fldCharType="separate"/>
        </w:r>
        <w:r w:rsidR="00513516" w:rsidRPr="00513516">
          <w:rPr>
            <w:noProof/>
            <w:sz w:val="20"/>
            <w:szCs w:val="20"/>
            <w:lang w:val="zh-CN"/>
          </w:rPr>
          <w:t>X</w:t>
        </w:r>
        <w:r w:rsidRPr="00E54245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1655" w:rsidRDefault="00811655" w:rsidP="009A14FB">
      <w:r>
        <w:separator/>
      </w:r>
    </w:p>
  </w:footnote>
  <w:footnote w:type="continuationSeparator" w:id="1">
    <w:p w:rsidR="00811655" w:rsidRDefault="00811655" w:rsidP="009A14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785" w:rsidRPr="000C5B2D" w:rsidRDefault="00CB2785" w:rsidP="005666E0">
    <w:pPr>
      <w:pBdr>
        <w:bottom w:val="thinThickMediumGap" w:sz="12" w:space="1" w:color="auto"/>
      </w:pBdr>
      <w:jc w:val="center"/>
      <w:rPr>
        <w:iCs/>
        <w:sz w:val="20"/>
        <w:szCs w:val="20"/>
      </w:rPr>
    </w:pPr>
    <w:r w:rsidRPr="000C5B2D">
      <w:rPr>
        <w:iCs/>
        <w:color w:val="000000"/>
        <w:sz w:val="20"/>
        <w:szCs w:val="20"/>
      </w:rPr>
      <w:t xml:space="preserve">Journal of American Science </w:t>
    </w:r>
    <w:r w:rsidRPr="000C5B2D">
      <w:rPr>
        <w:iCs/>
        <w:sz w:val="20"/>
        <w:szCs w:val="20"/>
      </w:rPr>
      <w:t>201</w:t>
    </w:r>
    <w:r>
      <w:rPr>
        <w:rFonts w:hint="eastAsia"/>
        <w:iCs/>
        <w:sz w:val="20"/>
        <w:szCs w:val="20"/>
      </w:rPr>
      <w:t>2</w:t>
    </w:r>
    <w:r w:rsidRPr="000C5B2D">
      <w:rPr>
        <w:iCs/>
        <w:sz w:val="20"/>
        <w:szCs w:val="20"/>
      </w:rPr>
      <w:t>;</w:t>
    </w:r>
    <w:r>
      <w:rPr>
        <w:rFonts w:hint="eastAsia"/>
        <w:iCs/>
        <w:sz w:val="20"/>
        <w:szCs w:val="20"/>
      </w:rPr>
      <w:t>8</w:t>
    </w:r>
    <w:r w:rsidRPr="000C5B2D">
      <w:rPr>
        <w:iCs/>
        <w:sz w:val="20"/>
        <w:szCs w:val="20"/>
      </w:rPr>
      <w:t>(</w:t>
    </w:r>
    <w:r>
      <w:rPr>
        <w:rFonts w:hint="eastAsia"/>
        <w:iCs/>
        <w:sz w:val="20"/>
        <w:szCs w:val="20"/>
      </w:rPr>
      <w:t>8</w:t>
    </w:r>
    <w:r w:rsidRPr="000C5B2D">
      <w:rPr>
        <w:iCs/>
        <w:sz w:val="20"/>
        <w:szCs w:val="20"/>
      </w:rPr>
      <w:t xml:space="preserve">)        </w:t>
    </w:r>
    <w:r>
      <w:rPr>
        <w:rFonts w:hint="eastAsia"/>
        <w:iCs/>
        <w:sz w:val="20"/>
        <w:szCs w:val="20"/>
      </w:rPr>
      <w:t xml:space="preserve"> </w:t>
    </w:r>
    <w:r w:rsidRPr="000C5B2D">
      <w:rPr>
        <w:iCs/>
        <w:sz w:val="20"/>
        <w:szCs w:val="20"/>
      </w:rPr>
      <w:t xml:space="preserve">           </w:t>
    </w:r>
    <w:r w:rsidRPr="000C5B2D">
      <w:rPr>
        <w:sz w:val="20"/>
        <w:szCs w:val="20"/>
      </w:rPr>
      <w:t xml:space="preserve"> </w:t>
    </w:r>
    <w:bookmarkStart w:id="0" w:name="OLE_LINK410"/>
    <w:bookmarkStart w:id="1" w:name="OLE_LINK411"/>
    <w:bookmarkStart w:id="2" w:name="OLE_LINK412"/>
    <w:r w:rsidR="001F43EE">
      <w:rPr>
        <w:sz w:val="20"/>
        <w:szCs w:val="20"/>
      </w:rPr>
      <w:fldChar w:fldCharType="begin"/>
    </w:r>
    <w:r>
      <w:rPr>
        <w:sz w:val="20"/>
        <w:szCs w:val="20"/>
      </w:rPr>
      <w:instrText xml:space="preserve"> HYPERLINK "</w:instrText>
    </w:r>
    <w:r w:rsidRPr="005B5874">
      <w:rPr>
        <w:sz w:val="20"/>
        <w:szCs w:val="20"/>
      </w:rPr>
      <w:instrText>http://www.jofamericanscience.org</w:instrText>
    </w:r>
    <w:r>
      <w:rPr>
        <w:sz w:val="20"/>
        <w:szCs w:val="20"/>
      </w:rPr>
      <w:instrText xml:space="preserve">" </w:instrText>
    </w:r>
    <w:r w:rsidR="001F43EE">
      <w:rPr>
        <w:sz w:val="20"/>
        <w:szCs w:val="20"/>
      </w:rPr>
      <w:fldChar w:fldCharType="separate"/>
    </w:r>
    <w:r w:rsidRPr="00AD34DE">
      <w:rPr>
        <w:rStyle w:val="a3"/>
        <w:sz w:val="20"/>
        <w:szCs w:val="20"/>
      </w:rPr>
      <w:t>http://www.jofamericanscience.org</w:t>
    </w:r>
    <w:bookmarkEnd w:id="0"/>
    <w:bookmarkEnd w:id="1"/>
    <w:bookmarkEnd w:id="2"/>
    <w:r w:rsidR="001F43EE">
      <w:rPr>
        <w:sz w:val="20"/>
        <w:szCs w:val="20"/>
      </w:rPr>
      <w:fldChar w:fldCharType="end"/>
    </w:r>
  </w:p>
  <w:p w:rsidR="00CB2785" w:rsidRDefault="00CB2785" w:rsidP="005666E0">
    <w:pPr>
      <w:pStyle w:val="a8"/>
      <w:bidi w:val="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0C2D"/>
    <w:multiLevelType w:val="multilevel"/>
    <w:tmpl w:val="AD60E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865913"/>
    <w:multiLevelType w:val="multilevel"/>
    <w:tmpl w:val="ED823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10189E"/>
    <w:multiLevelType w:val="multilevel"/>
    <w:tmpl w:val="3F449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EB3A02"/>
    <w:multiLevelType w:val="multilevel"/>
    <w:tmpl w:val="475289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6E6748"/>
    <w:multiLevelType w:val="multilevel"/>
    <w:tmpl w:val="F6E6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407BAF"/>
    <w:multiLevelType w:val="multilevel"/>
    <w:tmpl w:val="5AFE2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572863"/>
    <w:multiLevelType w:val="multilevel"/>
    <w:tmpl w:val="56A46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BE65D1"/>
    <w:multiLevelType w:val="multilevel"/>
    <w:tmpl w:val="93F83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5264AE"/>
    <w:multiLevelType w:val="multilevel"/>
    <w:tmpl w:val="72AC8B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067187"/>
    <w:multiLevelType w:val="multilevel"/>
    <w:tmpl w:val="67103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0343B2"/>
    <w:multiLevelType w:val="multilevel"/>
    <w:tmpl w:val="A8D0E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10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20"/>
  <w:drawingGridVerticalSpacing w:val="156"/>
  <w:displayHorizontalDrawingGridEvery w:val="0"/>
  <w:displayVerticalDrawingGridEvery w:val="2"/>
  <w:characterSpacingControl w:val="compressPunctuation"/>
  <w:hdrShapeDefaults>
    <o:shapedefaults v:ext="edit" spidmax="7782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42CB"/>
    <w:rsid w:val="00024D13"/>
    <w:rsid w:val="000319AE"/>
    <w:rsid w:val="000469AA"/>
    <w:rsid w:val="00082684"/>
    <w:rsid w:val="000A428F"/>
    <w:rsid w:val="000A6A87"/>
    <w:rsid w:val="000E0E33"/>
    <w:rsid w:val="000F2277"/>
    <w:rsid w:val="00112DC9"/>
    <w:rsid w:val="00117800"/>
    <w:rsid w:val="00117F05"/>
    <w:rsid w:val="001201FB"/>
    <w:rsid w:val="00152E5C"/>
    <w:rsid w:val="001555D4"/>
    <w:rsid w:val="00160DCA"/>
    <w:rsid w:val="0016169A"/>
    <w:rsid w:val="00186212"/>
    <w:rsid w:val="001A44B6"/>
    <w:rsid w:val="001C26DF"/>
    <w:rsid w:val="001D471D"/>
    <w:rsid w:val="001E4DE4"/>
    <w:rsid w:val="001F43EE"/>
    <w:rsid w:val="0029705B"/>
    <w:rsid w:val="002A0A7D"/>
    <w:rsid w:val="002B2ABD"/>
    <w:rsid w:val="002E53EC"/>
    <w:rsid w:val="002F6CC6"/>
    <w:rsid w:val="0031543C"/>
    <w:rsid w:val="0031650B"/>
    <w:rsid w:val="003206E9"/>
    <w:rsid w:val="0033787A"/>
    <w:rsid w:val="00342428"/>
    <w:rsid w:val="00364308"/>
    <w:rsid w:val="0036529D"/>
    <w:rsid w:val="003A2CF2"/>
    <w:rsid w:val="003B2CA8"/>
    <w:rsid w:val="003C4520"/>
    <w:rsid w:val="003D2EAB"/>
    <w:rsid w:val="00420284"/>
    <w:rsid w:val="00425062"/>
    <w:rsid w:val="004B6A93"/>
    <w:rsid w:val="004D5F76"/>
    <w:rsid w:val="004E557E"/>
    <w:rsid w:val="004E7A47"/>
    <w:rsid w:val="004F3B7A"/>
    <w:rsid w:val="00513516"/>
    <w:rsid w:val="00524260"/>
    <w:rsid w:val="00536215"/>
    <w:rsid w:val="005365C3"/>
    <w:rsid w:val="00543E37"/>
    <w:rsid w:val="00552747"/>
    <w:rsid w:val="00553204"/>
    <w:rsid w:val="005666E0"/>
    <w:rsid w:val="005E158F"/>
    <w:rsid w:val="005F123C"/>
    <w:rsid w:val="00615A2B"/>
    <w:rsid w:val="00651B37"/>
    <w:rsid w:val="006C33BB"/>
    <w:rsid w:val="00704C24"/>
    <w:rsid w:val="00705B31"/>
    <w:rsid w:val="00720AC2"/>
    <w:rsid w:val="007354E0"/>
    <w:rsid w:val="00767C0C"/>
    <w:rsid w:val="007A79BE"/>
    <w:rsid w:val="007B23A6"/>
    <w:rsid w:val="007B3C6E"/>
    <w:rsid w:val="007B7690"/>
    <w:rsid w:val="007D2283"/>
    <w:rsid w:val="007E2FED"/>
    <w:rsid w:val="00811655"/>
    <w:rsid w:val="0082694E"/>
    <w:rsid w:val="00863C43"/>
    <w:rsid w:val="008773D5"/>
    <w:rsid w:val="00895E15"/>
    <w:rsid w:val="00897778"/>
    <w:rsid w:val="008B3DB7"/>
    <w:rsid w:val="008E0C81"/>
    <w:rsid w:val="00916260"/>
    <w:rsid w:val="009330BF"/>
    <w:rsid w:val="009842CB"/>
    <w:rsid w:val="009A14FB"/>
    <w:rsid w:val="009A6F1D"/>
    <w:rsid w:val="009D5842"/>
    <w:rsid w:val="009D65D2"/>
    <w:rsid w:val="009D7DBA"/>
    <w:rsid w:val="00A175C3"/>
    <w:rsid w:val="00A44D55"/>
    <w:rsid w:val="00A452DC"/>
    <w:rsid w:val="00A83355"/>
    <w:rsid w:val="00AF7216"/>
    <w:rsid w:val="00B0043A"/>
    <w:rsid w:val="00B06152"/>
    <w:rsid w:val="00B1678F"/>
    <w:rsid w:val="00B34E1C"/>
    <w:rsid w:val="00B43075"/>
    <w:rsid w:val="00B44E71"/>
    <w:rsid w:val="00B70DD4"/>
    <w:rsid w:val="00B954F7"/>
    <w:rsid w:val="00BB2243"/>
    <w:rsid w:val="00BE5384"/>
    <w:rsid w:val="00C03DB0"/>
    <w:rsid w:val="00C329B4"/>
    <w:rsid w:val="00C414BA"/>
    <w:rsid w:val="00C46B73"/>
    <w:rsid w:val="00C55B8C"/>
    <w:rsid w:val="00C60BBF"/>
    <w:rsid w:val="00C75EA1"/>
    <w:rsid w:val="00CB2785"/>
    <w:rsid w:val="00CC06C7"/>
    <w:rsid w:val="00CE36E9"/>
    <w:rsid w:val="00D16B75"/>
    <w:rsid w:val="00D22A78"/>
    <w:rsid w:val="00D47B67"/>
    <w:rsid w:val="00D557AF"/>
    <w:rsid w:val="00D66DA9"/>
    <w:rsid w:val="00DC5C93"/>
    <w:rsid w:val="00DD6664"/>
    <w:rsid w:val="00DE0147"/>
    <w:rsid w:val="00E0768E"/>
    <w:rsid w:val="00E54245"/>
    <w:rsid w:val="00E711E2"/>
    <w:rsid w:val="00E76183"/>
    <w:rsid w:val="00F007AA"/>
    <w:rsid w:val="00F04EDE"/>
    <w:rsid w:val="00F13CD9"/>
    <w:rsid w:val="00F96BB2"/>
    <w:rsid w:val="00FC567F"/>
    <w:rsid w:val="00FD3F93"/>
    <w:rsid w:val="00FD7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uiPriority w:val="9"/>
    <w:qFormat/>
    <w:rsid w:val="009842CB"/>
    <w:pPr>
      <w:keepNext/>
      <w:jc w:val="center"/>
      <w:outlineLvl w:val="0"/>
    </w:pPr>
    <w:rPr>
      <w:rFonts w:eastAsiaTheme="minorEastAsia"/>
      <w:b/>
      <w:bCs/>
      <w:color w:val="000000"/>
      <w:kern w:val="36"/>
      <w:sz w:val="96"/>
      <w:szCs w:val="96"/>
    </w:rPr>
  </w:style>
  <w:style w:type="paragraph" w:styleId="2">
    <w:name w:val="heading 2"/>
    <w:basedOn w:val="a"/>
    <w:next w:val="10"/>
    <w:link w:val="2Char"/>
    <w:uiPriority w:val="9"/>
    <w:qFormat/>
    <w:rsid w:val="009842CB"/>
    <w:pPr>
      <w:keepNext/>
      <w:bidi/>
      <w:spacing w:before="240" w:after="60" w:line="276" w:lineRule="auto"/>
      <w:outlineLvl w:val="1"/>
    </w:pPr>
    <w:rPr>
      <w:rFonts w:ascii="Cambria" w:eastAsiaTheme="minorEastAs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Char"/>
    <w:uiPriority w:val="9"/>
    <w:qFormat/>
    <w:rsid w:val="009842CB"/>
    <w:pPr>
      <w:keepNext/>
      <w:spacing w:after="200"/>
      <w:jc w:val="center"/>
      <w:outlineLvl w:val="2"/>
    </w:pPr>
    <w:rPr>
      <w:rFonts w:eastAsiaTheme="minorEastAsia"/>
      <w:sz w:val="28"/>
      <w:szCs w:val="28"/>
    </w:rPr>
  </w:style>
  <w:style w:type="paragraph" w:styleId="4">
    <w:name w:val="heading 4"/>
    <w:basedOn w:val="a"/>
    <w:next w:val="10"/>
    <w:link w:val="4Char"/>
    <w:uiPriority w:val="9"/>
    <w:qFormat/>
    <w:rsid w:val="009842CB"/>
    <w:pPr>
      <w:keepNext/>
      <w:spacing w:before="240" w:after="60"/>
      <w:outlineLvl w:val="3"/>
    </w:pPr>
    <w:rPr>
      <w:rFonts w:eastAsiaTheme="minorEastAsia"/>
      <w:b/>
      <w:bCs/>
      <w:sz w:val="28"/>
      <w:szCs w:val="28"/>
    </w:rPr>
  </w:style>
  <w:style w:type="paragraph" w:styleId="5">
    <w:name w:val="heading 5"/>
    <w:basedOn w:val="a"/>
    <w:link w:val="5Char"/>
    <w:qFormat/>
    <w:rsid w:val="009842CB"/>
    <w:pPr>
      <w:spacing w:before="100" w:beforeAutospacing="1" w:after="100" w:afterAutospacing="1"/>
      <w:outlineLvl w:val="4"/>
    </w:pPr>
    <w:rPr>
      <w:rFonts w:eastAsiaTheme="minorEastAsia"/>
      <w:b/>
      <w:bCs/>
      <w:sz w:val="20"/>
      <w:szCs w:val="20"/>
    </w:rPr>
  </w:style>
  <w:style w:type="paragraph" w:styleId="9">
    <w:name w:val="heading 9"/>
    <w:basedOn w:val="a"/>
    <w:link w:val="9Char"/>
    <w:qFormat/>
    <w:rsid w:val="009842CB"/>
    <w:pPr>
      <w:spacing w:before="100" w:beforeAutospacing="1" w:after="100" w:afterAutospacing="1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nlstl">
    <w:name w:val="Jnl_stl"/>
    <w:basedOn w:val="a"/>
    <w:qFormat/>
    <w:rsid w:val="000E0E33"/>
    <w:pPr>
      <w:autoSpaceDE w:val="0"/>
      <w:autoSpaceDN w:val="0"/>
      <w:ind w:firstLineChars="200" w:firstLine="200"/>
    </w:pPr>
    <w:rPr>
      <w:rFonts w:eastAsia="Times New Roman"/>
      <w:sz w:val="20"/>
      <w:szCs w:val="20"/>
    </w:rPr>
  </w:style>
  <w:style w:type="paragraph" w:customStyle="1" w:styleId="DQH-0">
    <w:name w:val="DQH-0"/>
    <w:basedOn w:val="a"/>
    <w:link w:val="DQH-0Char"/>
    <w:qFormat/>
    <w:rsid w:val="000E0E33"/>
    <w:pPr>
      <w:suppressAutoHyphens/>
      <w:jc w:val="lowKashida"/>
    </w:pPr>
    <w:rPr>
      <w:color w:val="000000"/>
      <w:sz w:val="20"/>
      <w:szCs w:val="20"/>
      <w:lang w:eastAsia="ar-SA"/>
    </w:rPr>
  </w:style>
  <w:style w:type="character" w:customStyle="1" w:styleId="DQH-0Char">
    <w:name w:val="DQH-0 Char"/>
    <w:basedOn w:val="a0"/>
    <w:link w:val="DQH-0"/>
    <w:rsid w:val="000E0E33"/>
    <w:rPr>
      <w:rFonts w:ascii="Times New Roman" w:eastAsia="宋体" w:hAnsi="Times New Roman" w:cs="Times New Roman"/>
      <w:color w:val="000000"/>
      <w:kern w:val="0"/>
      <w:sz w:val="20"/>
      <w:szCs w:val="20"/>
      <w:lang w:eastAsia="ar-SA"/>
    </w:rPr>
  </w:style>
  <w:style w:type="character" w:customStyle="1" w:styleId="1Char">
    <w:name w:val="标题 1 Char"/>
    <w:basedOn w:val="a0"/>
    <w:link w:val="1"/>
    <w:uiPriority w:val="9"/>
    <w:rsid w:val="009842CB"/>
    <w:rPr>
      <w:rFonts w:ascii="Times New Roman" w:hAnsi="Times New Roman" w:cs="Times New Roman"/>
      <w:b/>
      <w:bCs/>
      <w:color w:val="000000"/>
      <w:kern w:val="36"/>
      <w:sz w:val="96"/>
      <w:szCs w:val="96"/>
    </w:rPr>
  </w:style>
  <w:style w:type="character" w:customStyle="1" w:styleId="2Char">
    <w:name w:val="标题 2 Char"/>
    <w:basedOn w:val="a0"/>
    <w:link w:val="2"/>
    <w:uiPriority w:val="9"/>
    <w:rsid w:val="009842CB"/>
    <w:rPr>
      <w:rFonts w:ascii="Cambria" w:hAnsi="Cambria" w:cs="Times New Roman"/>
      <w:b/>
      <w:bCs/>
      <w:i/>
      <w:iCs/>
      <w:kern w:val="0"/>
      <w:sz w:val="28"/>
      <w:szCs w:val="28"/>
      <w:lang w:eastAsia="en-US"/>
    </w:rPr>
  </w:style>
  <w:style w:type="character" w:customStyle="1" w:styleId="3Char">
    <w:name w:val="标题 3 Char"/>
    <w:basedOn w:val="a0"/>
    <w:link w:val="3"/>
    <w:uiPriority w:val="9"/>
    <w:rsid w:val="009842CB"/>
    <w:rPr>
      <w:rFonts w:ascii="Times New Roman" w:hAnsi="Times New Roman" w:cs="Times New Roman"/>
      <w:kern w:val="0"/>
      <w:sz w:val="28"/>
      <w:szCs w:val="28"/>
    </w:rPr>
  </w:style>
  <w:style w:type="character" w:customStyle="1" w:styleId="4Char">
    <w:name w:val="标题 4 Char"/>
    <w:basedOn w:val="a0"/>
    <w:link w:val="4"/>
    <w:uiPriority w:val="9"/>
    <w:rsid w:val="009842CB"/>
    <w:rPr>
      <w:rFonts w:ascii="Times New Roman" w:hAnsi="Times New Roman" w:cs="Times New Roman"/>
      <w:b/>
      <w:bCs/>
      <w:kern w:val="0"/>
      <w:sz w:val="28"/>
      <w:szCs w:val="28"/>
    </w:rPr>
  </w:style>
  <w:style w:type="character" w:customStyle="1" w:styleId="5Char">
    <w:name w:val="标题 5 Char"/>
    <w:basedOn w:val="a0"/>
    <w:link w:val="5"/>
    <w:rsid w:val="009842CB"/>
    <w:rPr>
      <w:rFonts w:ascii="Times New Roman" w:hAnsi="Times New Roman" w:cs="Times New Roman"/>
      <w:b/>
      <w:bCs/>
      <w:kern w:val="0"/>
      <w:sz w:val="20"/>
      <w:szCs w:val="20"/>
    </w:rPr>
  </w:style>
  <w:style w:type="character" w:customStyle="1" w:styleId="9Char">
    <w:name w:val="标题 9 Char"/>
    <w:basedOn w:val="a0"/>
    <w:link w:val="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3">
    <w:name w:val="Hyperlink"/>
    <w:basedOn w:val="a0"/>
    <w:uiPriority w:val="99"/>
    <w:rsid w:val="009842CB"/>
    <w:rPr>
      <w:color w:val="000000"/>
      <w:u w:val="single"/>
    </w:rPr>
  </w:style>
  <w:style w:type="character" w:styleId="a4">
    <w:name w:val="FollowedHyperlink"/>
    <w:basedOn w:val="a0"/>
    <w:rsid w:val="009842CB"/>
    <w:rPr>
      <w:color w:val="0000FF"/>
      <w:u w:val="single"/>
    </w:rPr>
  </w:style>
  <w:style w:type="character" w:styleId="a5">
    <w:name w:val="Emphasis"/>
    <w:basedOn w:val="a0"/>
    <w:qFormat/>
    <w:rsid w:val="009842CB"/>
    <w:rPr>
      <w:b/>
      <w:bCs/>
      <w:i w:val="0"/>
      <w:iCs w:val="0"/>
    </w:rPr>
  </w:style>
  <w:style w:type="paragraph" w:customStyle="1" w:styleId="10">
    <w:name w:val="正文1"/>
    <w:basedOn w:val="a"/>
    <w:rsid w:val="009842CB"/>
  </w:style>
  <w:style w:type="paragraph" w:styleId="HTML">
    <w:name w:val="HTML Preformatted"/>
    <w:basedOn w:val="a"/>
    <w:link w:val="HTMLChar"/>
    <w:rsid w:val="009842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rsid w:val="009842CB"/>
    <w:rPr>
      <w:rFonts w:ascii="Courier New" w:eastAsia="宋体" w:hAnsi="Courier New" w:cs="Courier New"/>
      <w:kern w:val="0"/>
      <w:sz w:val="20"/>
      <w:szCs w:val="20"/>
    </w:rPr>
  </w:style>
  <w:style w:type="paragraph" w:styleId="a6">
    <w:name w:val="Normal (Web)"/>
    <w:basedOn w:val="a"/>
    <w:uiPriority w:val="99"/>
    <w:rsid w:val="009842CB"/>
    <w:pPr>
      <w:spacing w:before="100" w:beforeAutospacing="1" w:after="100" w:afterAutospacing="1"/>
    </w:pPr>
  </w:style>
  <w:style w:type="paragraph" w:styleId="a7">
    <w:name w:val="footnote text"/>
    <w:basedOn w:val="a"/>
    <w:link w:val="Char"/>
    <w:uiPriority w:val="99"/>
    <w:semiHidden/>
    <w:rsid w:val="009842CB"/>
    <w:pPr>
      <w:widowControl w:val="0"/>
      <w:snapToGrid w:val="0"/>
    </w:pPr>
    <w:rPr>
      <w:kern w:val="2"/>
      <w:sz w:val="18"/>
      <w:szCs w:val="18"/>
    </w:rPr>
  </w:style>
  <w:style w:type="character" w:customStyle="1" w:styleId="Char">
    <w:name w:val="脚注文本 Char"/>
    <w:basedOn w:val="a0"/>
    <w:link w:val="a7"/>
    <w:uiPriority w:val="99"/>
    <w:semiHidden/>
    <w:rsid w:val="009842CB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0"/>
    <w:uiPriority w:val="99"/>
    <w:rsid w:val="009842CB"/>
    <w:pPr>
      <w:tabs>
        <w:tab w:val="center" w:pos="4153"/>
        <w:tab w:val="right" w:pos="8306"/>
      </w:tabs>
      <w:bidi/>
    </w:pPr>
    <w:rPr>
      <w:rFonts w:eastAsia="Times New Roman" w:cs="Traditional Arabic"/>
      <w:sz w:val="20"/>
      <w:szCs w:val="20"/>
      <w:lang w:eastAsia="en-US"/>
    </w:rPr>
  </w:style>
  <w:style w:type="character" w:customStyle="1" w:styleId="Char0">
    <w:name w:val="页眉 Char"/>
    <w:basedOn w:val="a0"/>
    <w:link w:val="a8"/>
    <w:uiPriority w:val="99"/>
    <w:rsid w:val="009842CB"/>
    <w:rPr>
      <w:rFonts w:ascii="Times New Roman" w:eastAsia="Times New Roman" w:hAnsi="Times New Roman" w:cs="Traditional Arabic"/>
      <w:kern w:val="0"/>
      <w:sz w:val="20"/>
      <w:szCs w:val="20"/>
      <w:lang w:eastAsia="en-US"/>
    </w:rPr>
  </w:style>
  <w:style w:type="paragraph" w:styleId="a9">
    <w:name w:val="Title"/>
    <w:basedOn w:val="a"/>
    <w:link w:val="Char1"/>
    <w:uiPriority w:val="10"/>
    <w:qFormat/>
    <w:rsid w:val="009842CB"/>
    <w:pPr>
      <w:spacing w:after="200"/>
      <w:jc w:val="center"/>
    </w:pPr>
    <w:rPr>
      <w:rFonts w:eastAsia="Calibri"/>
      <w:b/>
      <w:sz w:val="26"/>
      <w:szCs w:val="20"/>
      <w:u w:val="single"/>
      <w:lang w:eastAsia="en-US"/>
    </w:rPr>
  </w:style>
  <w:style w:type="character" w:customStyle="1" w:styleId="Char1">
    <w:name w:val="标题 Char"/>
    <w:basedOn w:val="a0"/>
    <w:link w:val="a9"/>
    <w:uiPriority w:val="10"/>
    <w:rsid w:val="009842CB"/>
    <w:rPr>
      <w:rFonts w:ascii="Times New Roman" w:eastAsia="Calibri" w:hAnsi="Times New Roman" w:cs="Times New Roman"/>
      <w:b/>
      <w:kern w:val="0"/>
      <w:sz w:val="26"/>
      <w:szCs w:val="20"/>
      <w:u w:val="single"/>
      <w:lang w:eastAsia="en-US"/>
    </w:rPr>
  </w:style>
  <w:style w:type="paragraph" w:styleId="aa">
    <w:name w:val="Body Text"/>
    <w:basedOn w:val="a"/>
    <w:link w:val="Char2"/>
    <w:uiPriority w:val="99"/>
    <w:semiHidden/>
    <w:rsid w:val="009842CB"/>
    <w:pPr>
      <w:jc w:val="both"/>
    </w:pPr>
    <w:rPr>
      <w:rFonts w:ascii="Arial" w:eastAsia="PMingLiU" w:hAnsi="Arial" w:cs="Arial"/>
      <w:lang w:val="en-GB" w:eastAsia="en-US"/>
    </w:rPr>
  </w:style>
  <w:style w:type="character" w:customStyle="1" w:styleId="Char2">
    <w:name w:val="正文文本 Char"/>
    <w:basedOn w:val="a0"/>
    <w:link w:val="aa"/>
    <w:uiPriority w:val="99"/>
    <w:semiHidden/>
    <w:rsid w:val="009842CB"/>
    <w:rPr>
      <w:rFonts w:ascii="Arial" w:eastAsia="PMingLiU" w:hAnsi="Arial" w:cs="Arial"/>
      <w:kern w:val="0"/>
      <w:sz w:val="24"/>
      <w:szCs w:val="24"/>
      <w:lang w:val="en-GB" w:eastAsia="en-US"/>
    </w:rPr>
  </w:style>
  <w:style w:type="paragraph" w:styleId="ab">
    <w:name w:val="Subtitle"/>
    <w:basedOn w:val="a"/>
    <w:link w:val="Char3"/>
    <w:qFormat/>
    <w:rsid w:val="009842CB"/>
    <w:pPr>
      <w:spacing w:after="200"/>
      <w:jc w:val="center"/>
    </w:pPr>
    <w:rPr>
      <w:rFonts w:eastAsia="Calibri"/>
      <w:b/>
      <w:bCs/>
      <w:i/>
      <w:iCs/>
      <w:szCs w:val="20"/>
      <w:lang w:eastAsia="en-US"/>
    </w:rPr>
  </w:style>
  <w:style w:type="character" w:customStyle="1" w:styleId="Char3">
    <w:name w:val="副标题 Char"/>
    <w:basedOn w:val="a0"/>
    <w:link w:val="ab"/>
    <w:rsid w:val="009842CB"/>
    <w:rPr>
      <w:rFonts w:ascii="Times New Roman" w:eastAsia="Calibri" w:hAnsi="Times New Roman" w:cs="Times New Roman"/>
      <w:b/>
      <w:bCs/>
      <w:i/>
      <w:iCs/>
      <w:kern w:val="0"/>
      <w:sz w:val="24"/>
      <w:szCs w:val="20"/>
      <w:lang w:eastAsia="en-US"/>
    </w:rPr>
  </w:style>
  <w:style w:type="paragraph" w:styleId="20">
    <w:name w:val="Body Text 2"/>
    <w:basedOn w:val="a"/>
    <w:link w:val="2Char0"/>
    <w:uiPriority w:val="99"/>
    <w:rsid w:val="009842CB"/>
    <w:pPr>
      <w:spacing w:after="120" w:line="480" w:lineRule="auto"/>
    </w:pPr>
  </w:style>
  <w:style w:type="character" w:customStyle="1" w:styleId="2Char0">
    <w:name w:val="正文文本 2 Char"/>
    <w:basedOn w:val="a0"/>
    <w:link w:val="20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30">
    <w:name w:val="Body Text 3"/>
    <w:basedOn w:val="a"/>
    <w:link w:val="3Char0"/>
    <w:rsid w:val="009842CB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0"/>
    <w:link w:val="30"/>
    <w:rsid w:val="009842CB"/>
    <w:rPr>
      <w:rFonts w:ascii="Times New Roman" w:eastAsia="宋体" w:hAnsi="Times New Roman" w:cs="Times New Roman"/>
      <w:kern w:val="0"/>
      <w:sz w:val="16"/>
      <w:szCs w:val="16"/>
    </w:rPr>
  </w:style>
  <w:style w:type="paragraph" w:styleId="21">
    <w:name w:val="Body Text Indent 2"/>
    <w:basedOn w:val="a"/>
    <w:link w:val="2Char1"/>
    <w:uiPriority w:val="99"/>
    <w:rsid w:val="009842CB"/>
    <w:pPr>
      <w:spacing w:after="120" w:line="480" w:lineRule="auto"/>
      <w:ind w:left="360"/>
    </w:pPr>
  </w:style>
  <w:style w:type="character" w:customStyle="1" w:styleId="2Char1">
    <w:name w:val="正文文本缩进 2 Char"/>
    <w:basedOn w:val="a0"/>
    <w:link w:val="21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authors">
    <w:name w:val="authors"/>
    <w:basedOn w:val="a"/>
    <w:rsid w:val="009842CB"/>
    <w:pPr>
      <w:spacing w:before="100" w:beforeAutospacing="1" w:after="100" w:afterAutospacing="1"/>
    </w:pPr>
  </w:style>
  <w:style w:type="paragraph" w:customStyle="1" w:styleId="address">
    <w:name w:val="address"/>
    <w:basedOn w:val="a"/>
    <w:rsid w:val="009842CB"/>
    <w:pPr>
      <w:spacing w:before="100" w:beforeAutospacing="1" w:after="100" w:afterAutospacing="1"/>
    </w:pPr>
  </w:style>
  <w:style w:type="paragraph" w:customStyle="1" w:styleId="affiliations">
    <w:name w:val="affiliations"/>
    <w:basedOn w:val="a"/>
    <w:rsid w:val="009842CB"/>
    <w:pPr>
      <w:spacing w:before="100" w:beforeAutospacing="1" w:after="100" w:afterAutospacing="1"/>
    </w:pPr>
  </w:style>
  <w:style w:type="paragraph" w:customStyle="1" w:styleId="Text">
    <w:name w:val="Text"/>
    <w:basedOn w:val="a"/>
    <w:rsid w:val="009842CB"/>
    <w:pPr>
      <w:widowControl w:val="0"/>
      <w:autoSpaceDE w:val="0"/>
      <w:autoSpaceDN w:val="0"/>
      <w:spacing w:line="252" w:lineRule="auto"/>
      <w:ind w:firstLine="202"/>
      <w:jc w:val="both"/>
    </w:pPr>
    <w:rPr>
      <w:rFonts w:eastAsia="PMingLiU"/>
      <w:sz w:val="20"/>
      <w:szCs w:val="20"/>
      <w:lang w:eastAsia="en-US"/>
    </w:rPr>
  </w:style>
  <w:style w:type="paragraph" w:customStyle="1" w:styleId="NormalParagraphStyle">
    <w:name w:val="NormalParagraphStyle"/>
    <w:basedOn w:val="a"/>
    <w:rsid w:val="009842CB"/>
    <w:pPr>
      <w:widowControl w:val="0"/>
      <w:autoSpaceDE w:val="0"/>
      <w:autoSpaceDN w:val="0"/>
      <w:adjustRightInd w:val="0"/>
      <w:spacing w:line="288" w:lineRule="auto"/>
      <w:jc w:val="both"/>
    </w:pPr>
    <w:rPr>
      <w:rFonts w:ascii="宋体" w:hAnsi="Book Antiqua" w:cs="宋体"/>
      <w:color w:val="000000"/>
      <w:lang w:val="zh-CN"/>
    </w:rPr>
  </w:style>
  <w:style w:type="paragraph" w:customStyle="1" w:styleId="Authors0">
    <w:name w:val="Authors"/>
    <w:basedOn w:val="a"/>
    <w:rsid w:val="009842CB"/>
    <w:pPr>
      <w:jc w:val="center"/>
    </w:pPr>
    <w:rPr>
      <w:rFonts w:eastAsia="PMingLiU"/>
      <w:sz w:val="22"/>
      <w:szCs w:val="20"/>
      <w:lang w:eastAsia="fr-FR"/>
    </w:rPr>
  </w:style>
  <w:style w:type="paragraph" w:customStyle="1" w:styleId="Style2">
    <w:name w:val="Style 2"/>
    <w:basedOn w:val="a"/>
    <w:rsid w:val="009842CB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en-US"/>
    </w:rPr>
  </w:style>
  <w:style w:type="character" w:customStyle="1" w:styleId="10Char">
    <w:name w:val="عادي + ‏10 نقطة، أسود Char"/>
    <w:basedOn w:val="a0"/>
    <w:link w:val="100"/>
    <w:locked/>
    <w:rsid w:val="009842CB"/>
    <w:rPr>
      <w:shadow/>
      <w:color w:val="000000"/>
      <w:lang w:val="en-GB" w:eastAsia="en-US"/>
    </w:rPr>
  </w:style>
  <w:style w:type="paragraph" w:customStyle="1" w:styleId="100">
    <w:name w:val="عادي + ‏10 نقطة، أسود"/>
    <w:basedOn w:val="a"/>
    <w:link w:val="10Char"/>
    <w:rsid w:val="009842CB"/>
    <w:pPr>
      <w:bidi/>
      <w:jc w:val="both"/>
    </w:pPr>
    <w:rPr>
      <w:rFonts w:asciiTheme="minorHAnsi" w:eastAsiaTheme="minorEastAsia" w:hAnsiTheme="minorHAnsi" w:cstheme="minorBidi"/>
      <w:shadow/>
      <w:color w:val="000000"/>
      <w:kern w:val="2"/>
      <w:sz w:val="21"/>
      <w:szCs w:val="22"/>
      <w:lang w:val="en-GB" w:eastAsia="en-US"/>
    </w:rPr>
  </w:style>
  <w:style w:type="character" w:customStyle="1" w:styleId="10Char0">
    <w:name w:val="سرد الفقرات + ‏10 نقطة Char"/>
    <w:basedOn w:val="a0"/>
    <w:link w:val="101"/>
    <w:locked/>
    <w:rsid w:val="009842CB"/>
    <w:rPr>
      <w:lang w:eastAsia="en-US"/>
    </w:rPr>
  </w:style>
  <w:style w:type="paragraph" w:customStyle="1" w:styleId="101">
    <w:name w:val="سرد الفقرات + ‏10 نقطة"/>
    <w:basedOn w:val="a"/>
    <w:link w:val="10Char0"/>
    <w:rsid w:val="009842CB"/>
    <w:pPr>
      <w:bidi/>
      <w:contextualSpacing/>
      <w:jc w:val="right"/>
    </w:pPr>
    <w:rPr>
      <w:rFonts w:asciiTheme="minorHAnsi" w:eastAsiaTheme="minorEastAsia" w:hAnsiTheme="minorHAnsi" w:cstheme="minorBidi"/>
      <w:kern w:val="2"/>
      <w:sz w:val="21"/>
      <w:szCs w:val="22"/>
      <w:lang w:eastAsia="en-US"/>
    </w:rPr>
  </w:style>
  <w:style w:type="character" w:customStyle="1" w:styleId="Char4">
    <w:name w:val="سرد الفقرات Char"/>
    <w:basedOn w:val="a0"/>
    <w:link w:val="ac"/>
    <w:locked/>
    <w:rsid w:val="009842CB"/>
    <w:rPr>
      <w:sz w:val="24"/>
      <w:szCs w:val="24"/>
      <w:lang w:eastAsia="en-US"/>
    </w:rPr>
  </w:style>
  <w:style w:type="paragraph" w:customStyle="1" w:styleId="ac">
    <w:name w:val="سرد الفقرات"/>
    <w:basedOn w:val="a"/>
    <w:link w:val="Char4"/>
    <w:rsid w:val="009842CB"/>
    <w:pPr>
      <w:bidi/>
      <w:ind w:left="720"/>
      <w:contextualSpacing/>
    </w:pPr>
    <w:rPr>
      <w:rFonts w:asciiTheme="minorHAnsi" w:eastAsiaTheme="minorEastAsia" w:hAnsiTheme="minorHAnsi" w:cstheme="minorBidi"/>
      <w:kern w:val="2"/>
      <w:lang w:eastAsia="en-US"/>
    </w:rPr>
  </w:style>
  <w:style w:type="paragraph" w:customStyle="1" w:styleId="msonormalcxspmiddle">
    <w:name w:val="msonormalcxspmiddle"/>
    <w:basedOn w:val="a"/>
    <w:rsid w:val="009842CB"/>
    <w:pPr>
      <w:spacing w:before="100" w:beforeAutospacing="1" w:after="100" w:afterAutospacing="1"/>
    </w:pPr>
  </w:style>
  <w:style w:type="paragraph" w:customStyle="1" w:styleId="Heading1">
    <w:name w:val="Heading 1"/>
    <w:basedOn w:val="a"/>
    <w:link w:val="CharChar2"/>
    <w:rsid w:val="009842CB"/>
  </w:style>
  <w:style w:type="character" w:customStyle="1" w:styleId="CharChar2">
    <w:name w:val="Char Char2"/>
    <w:basedOn w:val="a0"/>
    <w:link w:val="Heading1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ing2">
    <w:name w:val="Heading 2"/>
    <w:basedOn w:val="a"/>
    <w:link w:val="CharChar"/>
    <w:rsid w:val="009842CB"/>
  </w:style>
  <w:style w:type="character" w:customStyle="1" w:styleId="CharChar">
    <w:name w:val="Char Char"/>
    <w:basedOn w:val="a0"/>
    <w:link w:val="Heading2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er">
    <w:name w:val="Header"/>
    <w:basedOn w:val="a"/>
    <w:link w:val="CharChar1"/>
    <w:rsid w:val="009842CB"/>
  </w:style>
  <w:style w:type="character" w:customStyle="1" w:styleId="CharChar1">
    <w:name w:val="Char Char1"/>
    <w:basedOn w:val="a0"/>
    <w:link w:val="Header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email">
    <w:name w:val="email"/>
    <w:basedOn w:val="a"/>
    <w:link w:val="email0"/>
    <w:rsid w:val="009842CB"/>
    <w:pPr>
      <w:spacing w:before="100" w:beforeAutospacing="1" w:after="100" w:afterAutospacing="1"/>
    </w:pPr>
  </w:style>
  <w:style w:type="character" w:customStyle="1" w:styleId="email0">
    <w:name w:val="email 字元"/>
    <w:basedOn w:val="a0"/>
    <w:link w:val="email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rticletext">
    <w:name w:val="articletext"/>
    <w:basedOn w:val="a0"/>
    <w:rsid w:val="009842CB"/>
  </w:style>
  <w:style w:type="character" w:customStyle="1" w:styleId="trans">
    <w:name w:val="trans"/>
    <w:basedOn w:val="a0"/>
    <w:rsid w:val="009842CB"/>
  </w:style>
  <w:style w:type="character" w:customStyle="1" w:styleId="nss">
    <w:name w:val="nss"/>
    <w:basedOn w:val="a0"/>
    <w:rsid w:val="009842CB"/>
  </w:style>
  <w:style w:type="character" w:customStyle="1" w:styleId="content">
    <w:name w:val="content"/>
    <w:basedOn w:val="a0"/>
    <w:rsid w:val="009842CB"/>
  </w:style>
  <w:style w:type="character" w:customStyle="1" w:styleId="def3">
    <w:name w:val="def3"/>
    <w:basedOn w:val="a0"/>
    <w:rsid w:val="009842CB"/>
    <w:rPr>
      <w:b w:val="0"/>
      <w:bCs w:val="0"/>
    </w:rPr>
  </w:style>
  <w:style w:type="character" w:customStyle="1" w:styleId="hit">
    <w:name w:val="hit"/>
    <w:basedOn w:val="a0"/>
    <w:rsid w:val="009842CB"/>
    <w:rPr>
      <w:shd w:val="clear" w:color="auto" w:fill="FFFF99"/>
    </w:rPr>
  </w:style>
  <w:style w:type="character" w:customStyle="1" w:styleId="yshortcuts">
    <w:name w:val="yshortcuts"/>
    <w:basedOn w:val="a0"/>
    <w:rsid w:val="009842CB"/>
  </w:style>
  <w:style w:type="character" w:customStyle="1" w:styleId="shorttext1">
    <w:name w:val="short_text1"/>
    <w:basedOn w:val="a0"/>
    <w:rsid w:val="009842CB"/>
    <w:rPr>
      <w:sz w:val="19"/>
      <w:szCs w:val="19"/>
    </w:rPr>
  </w:style>
  <w:style w:type="character" w:customStyle="1" w:styleId="keywordheading1">
    <w:name w:val="keywordheading1"/>
    <w:basedOn w:val="a0"/>
    <w:rsid w:val="009842CB"/>
    <w:rPr>
      <w:b/>
      <w:bCs/>
      <w:sz w:val="24"/>
      <w:szCs w:val="24"/>
    </w:rPr>
  </w:style>
  <w:style w:type="table" w:customStyle="1" w:styleId="TableNormal">
    <w:name w:val="Table Normal"/>
    <w:semiHidden/>
    <w:rsid w:val="009842CB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正文文本1"/>
    <w:basedOn w:val="a"/>
    <w:rsid w:val="009842CB"/>
    <w:pPr>
      <w:spacing w:before="100" w:beforeAutospacing="1" w:after="100" w:afterAutospacing="1"/>
    </w:pPr>
    <w:rPr>
      <w:rFonts w:eastAsiaTheme="minorEastAsia"/>
    </w:rPr>
  </w:style>
  <w:style w:type="paragraph" w:customStyle="1" w:styleId="normal">
    <w:name w:val="normal"/>
    <w:basedOn w:val="a"/>
    <w:rsid w:val="009842CB"/>
    <w:pPr>
      <w:spacing w:before="100" w:beforeAutospacing="1" w:after="100" w:afterAutospacing="1"/>
    </w:pPr>
  </w:style>
  <w:style w:type="character" w:customStyle="1" w:styleId="normalchar">
    <w:name w:val="normalchar"/>
    <w:basedOn w:val="a0"/>
    <w:rsid w:val="009842CB"/>
  </w:style>
  <w:style w:type="paragraph" w:styleId="ad">
    <w:name w:val="No Spacing"/>
    <w:basedOn w:val="a"/>
    <w:uiPriority w:val="1"/>
    <w:qFormat/>
    <w:rsid w:val="009842CB"/>
    <w:pPr>
      <w:spacing w:before="100" w:beforeAutospacing="1" w:after="100" w:afterAutospacing="1"/>
    </w:pPr>
  </w:style>
  <w:style w:type="character" w:customStyle="1" w:styleId="hps">
    <w:name w:val="hps"/>
    <w:basedOn w:val="a0"/>
    <w:rsid w:val="009842CB"/>
  </w:style>
  <w:style w:type="character" w:customStyle="1" w:styleId="shorttext">
    <w:name w:val="shorttext"/>
    <w:basedOn w:val="a0"/>
    <w:rsid w:val="009842CB"/>
  </w:style>
  <w:style w:type="character" w:customStyle="1" w:styleId="ww-absatz-standardschriftart">
    <w:name w:val="ww-absatz-standardschriftart"/>
    <w:basedOn w:val="a0"/>
    <w:rsid w:val="009842CB"/>
  </w:style>
  <w:style w:type="paragraph" w:customStyle="1" w:styleId="papertitle">
    <w:name w:val="papertitle"/>
    <w:basedOn w:val="a"/>
    <w:rsid w:val="009842CB"/>
    <w:pPr>
      <w:spacing w:before="100" w:beforeAutospacing="1" w:after="100" w:afterAutospacing="1"/>
    </w:pPr>
  </w:style>
  <w:style w:type="paragraph" w:customStyle="1" w:styleId="affiliation">
    <w:name w:val="affiliation"/>
    <w:basedOn w:val="a"/>
    <w:rsid w:val="009842CB"/>
    <w:pPr>
      <w:spacing w:before="100" w:beforeAutospacing="1" w:after="100" w:afterAutospacing="1"/>
    </w:pPr>
  </w:style>
  <w:style w:type="paragraph" w:customStyle="1" w:styleId="abstract">
    <w:name w:val="abstract"/>
    <w:basedOn w:val="a"/>
    <w:rsid w:val="009842CB"/>
    <w:pPr>
      <w:spacing w:before="100" w:beforeAutospacing="1" w:after="100" w:afterAutospacing="1"/>
    </w:pPr>
  </w:style>
  <w:style w:type="paragraph" w:customStyle="1" w:styleId="mjee-0">
    <w:name w:val="mjee-0"/>
    <w:basedOn w:val="a"/>
    <w:rsid w:val="009842CB"/>
    <w:pPr>
      <w:spacing w:before="100" w:beforeAutospacing="1" w:after="100" w:afterAutospacing="1"/>
    </w:pPr>
  </w:style>
  <w:style w:type="paragraph" w:customStyle="1" w:styleId="mjee-">
    <w:name w:val="mjee-"/>
    <w:basedOn w:val="a"/>
    <w:rsid w:val="009842CB"/>
    <w:pPr>
      <w:spacing w:before="100" w:beforeAutospacing="1" w:after="100" w:afterAutospacing="1"/>
    </w:pPr>
  </w:style>
  <w:style w:type="paragraph" w:customStyle="1" w:styleId="indexterms">
    <w:name w:val="indexterms"/>
    <w:basedOn w:val="a"/>
    <w:rsid w:val="009842CB"/>
    <w:pPr>
      <w:spacing w:before="100" w:beforeAutospacing="1" w:after="100" w:afterAutospacing="1"/>
    </w:pPr>
  </w:style>
  <w:style w:type="character" w:styleId="ae">
    <w:name w:val="Strong"/>
    <w:basedOn w:val="a0"/>
    <w:uiPriority w:val="22"/>
    <w:qFormat/>
    <w:rsid w:val="009842CB"/>
    <w:rPr>
      <w:b/>
      <w:bCs/>
    </w:rPr>
  </w:style>
  <w:style w:type="paragraph" w:customStyle="1" w:styleId="default">
    <w:name w:val="default"/>
    <w:basedOn w:val="a"/>
    <w:rsid w:val="009842CB"/>
    <w:pPr>
      <w:spacing w:before="100" w:beforeAutospacing="1" w:after="100" w:afterAutospacing="1"/>
    </w:pPr>
  </w:style>
  <w:style w:type="character" w:styleId="af">
    <w:name w:val="footnote reference"/>
    <w:basedOn w:val="a0"/>
    <w:uiPriority w:val="99"/>
    <w:rsid w:val="009842CB"/>
  </w:style>
  <w:style w:type="character" w:styleId="af0">
    <w:name w:val="endnote reference"/>
    <w:basedOn w:val="a0"/>
    <w:rsid w:val="009842CB"/>
  </w:style>
  <w:style w:type="character" w:customStyle="1" w:styleId="charchar4">
    <w:name w:val="charchar4"/>
    <w:basedOn w:val="a0"/>
    <w:rsid w:val="009842CB"/>
  </w:style>
  <w:style w:type="paragraph" w:customStyle="1" w:styleId="nospacing1">
    <w:name w:val="nospacing1"/>
    <w:basedOn w:val="a"/>
    <w:rsid w:val="009842CB"/>
    <w:pPr>
      <w:spacing w:before="100" w:beforeAutospacing="1" w:after="100" w:afterAutospacing="1"/>
    </w:pPr>
  </w:style>
  <w:style w:type="paragraph" w:styleId="31">
    <w:name w:val="Body Text Indent 3"/>
    <w:basedOn w:val="a"/>
    <w:link w:val="3Char1"/>
    <w:rsid w:val="009842CB"/>
    <w:pPr>
      <w:spacing w:before="100" w:beforeAutospacing="1" w:after="100" w:afterAutospacing="1"/>
    </w:pPr>
  </w:style>
  <w:style w:type="character" w:customStyle="1" w:styleId="3Char1">
    <w:name w:val="正文文本缩进 3 Char"/>
    <w:basedOn w:val="a0"/>
    <w:link w:val="3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f1">
    <w:name w:val="Intense Reference"/>
    <w:basedOn w:val="a0"/>
    <w:uiPriority w:val="32"/>
    <w:qFormat/>
    <w:rsid w:val="009842CB"/>
  </w:style>
  <w:style w:type="character" w:customStyle="1" w:styleId="def">
    <w:name w:val="def"/>
    <w:basedOn w:val="a0"/>
    <w:rsid w:val="009842CB"/>
  </w:style>
  <w:style w:type="paragraph" w:styleId="af2">
    <w:name w:val="Plain Text"/>
    <w:basedOn w:val="a"/>
    <w:link w:val="Char5"/>
    <w:uiPriority w:val="99"/>
    <w:rsid w:val="009842CB"/>
    <w:pPr>
      <w:spacing w:before="100" w:beforeAutospacing="1" w:after="100" w:afterAutospacing="1"/>
    </w:pPr>
  </w:style>
  <w:style w:type="character" w:customStyle="1" w:styleId="Char5">
    <w:name w:val="纯文本 Char"/>
    <w:basedOn w:val="a0"/>
    <w:link w:val="af2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842CB"/>
  </w:style>
  <w:style w:type="character" w:customStyle="1" w:styleId="longtext">
    <w:name w:val="longtext"/>
    <w:basedOn w:val="a0"/>
    <w:rsid w:val="009842CB"/>
  </w:style>
  <w:style w:type="character" w:customStyle="1" w:styleId="atn">
    <w:name w:val="atn"/>
    <w:basedOn w:val="a0"/>
    <w:rsid w:val="009842CB"/>
  </w:style>
  <w:style w:type="paragraph" w:styleId="af3">
    <w:name w:val="List Paragraph"/>
    <w:basedOn w:val="a"/>
    <w:uiPriority w:val="34"/>
    <w:qFormat/>
    <w:rsid w:val="009842CB"/>
    <w:pPr>
      <w:spacing w:before="100" w:beforeAutospacing="1" w:after="100" w:afterAutospacing="1"/>
    </w:pPr>
  </w:style>
  <w:style w:type="character" w:customStyle="1" w:styleId="abstractheadchar">
    <w:name w:val="abstractheadchar"/>
    <w:basedOn w:val="a0"/>
    <w:rsid w:val="009842CB"/>
  </w:style>
  <w:style w:type="character" w:customStyle="1" w:styleId="st">
    <w:name w:val="st"/>
    <w:basedOn w:val="a0"/>
    <w:rsid w:val="009842CB"/>
  </w:style>
  <w:style w:type="character" w:customStyle="1" w:styleId="nlmxref-aff">
    <w:name w:val="nlmxref-aff"/>
    <w:basedOn w:val="a0"/>
    <w:rsid w:val="009842CB"/>
  </w:style>
  <w:style w:type="character" w:customStyle="1" w:styleId="mw-headline">
    <w:name w:val="mw-headline"/>
    <w:basedOn w:val="a0"/>
    <w:rsid w:val="009842CB"/>
  </w:style>
  <w:style w:type="paragraph" w:customStyle="1" w:styleId="els-abstract-head">
    <w:name w:val="els-abstract-head"/>
    <w:basedOn w:val="a"/>
    <w:rsid w:val="009842CB"/>
    <w:pPr>
      <w:spacing w:before="100" w:beforeAutospacing="1" w:after="100" w:afterAutospacing="1"/>
    </w:pPr>
  </w:style>
  <w:style w:type="paragraph" w:customStyle="1" w:styleId="keywordsheader">
    <w:name w:val="keywordsheader"/>
    <w:basedOn w:val="a"/>
    <w:rsid w:val="009842CB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9842CB"/>
  </w:style>
  <w:style w:type="paragraph" w:customStyle="1" w:styleId="msolistparagraph0">
    <w:name w:val="msolistparagraph0"/>
    <w:basedOn w:val="a"/>
    <w:rsid w:val="009842CB"/>
    <w:pPr>
      <w:spacing w:before="100" w:beforeAutospacing="1" w:after="100" w:afterAutospacing="1"/>
    </w:pPr>
  </w:style>
  <w:style w:type="paragraph" w:customStyle="1" w:styleId="journaltitle">
    <w:name w:val="journaltitle"/>
    <w:basedOn w:val="a"/>
    <w:rsid w:val="009842CB"/>
    <w:pPr>
      <w:spacing w:before="100" w:beforeAutospacing="1" w:after="100" w:afterAutospacing="1"/>
    </w:pPr>
  </w:style>
  <w:style w:type="paragraph" w:customStyle="1" w:styleId="keywords">
    <w:name w:val="keywords"/>
    <w:basedOn w:val="a"/>
    <w:rsid w:val="009842CB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9842CB"/>
  </w:style>
  <w:style w:type="character" w:customStyle="1" w:styleId="ww-absatz-standardschriftart111111111111">
    <w:name w:val="ww-absatz-standardschriftart111111111111"/>
    <w:basedOn w:val="a0"/>
    <w:rsid w:val="009842CB"/>
  </w:style>
  <w:style w:type="character" w:customStyle="1" w:styleId="google-src-text">
    <w:name w:val="google-src-text"/>
    <w:basedOn w:val="a0"/>
    <w:rsid w:val="009842CB"/>
  </w:style>
  <w:style w:type="character" w:customStyle="1" w:styleId="longtext1">
    <w:name w:val="longtext1"/>
    <w:basedOn w:val="a0"/>
    <w:rsid w:val="009842CB"/>
  </w:style>
  <w:style w:type="character" w:customStyle="1" w:styleId="heading1char">
    <w:name w:val="heading1char"/>
    <w:basedOn w:val="a0"/>
    <w:rsid w:val="009842CB"/>
  </w:style>
  <w:style w:type="character" w:customStyle="1" w:styleId="diffchange1">
    <w:name w:val="diffchange1"/>
    <w:basedOn w:val="a0"/>
    <w:rsid w:val="009842CB"/>
  </w:style>
  <w:style w:type="paragraph" w:customStyle="1" w:styleId="yiv476164524msonormal">
    <w:name w:val="yiv476164524msonormal"/>
    <w:basedOn w:val="a"/>
    <w:rsid w:val="009842CB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9842CB"/>
  </w:style>
  <w:style w:type="paragraph" w:customStyle="1" w:styleId="style">
    <w:name w:val="style"/>
    <w:basedOn w:val="a"/>
    <w:rsid w:val="009842CB"/>
    <w:pPr>
      <w:spacing w:before="100" w:beforeAutospacing="1" w:after="100" w:afterAutospacing="1"/>
    </w:pPr>
  </w:style>
  <w:style w:type="paragraph" w:customStyle="1" w:styleId="authornames">
    <w:name w:val="authornames"/>
    <w:basedOn w:val="a"/>
    <w:rsid w:val="009842CB"/>
    <w:pPr>
      <w:spacing w:before="100" w:beforeAutospacing="1" w:after="100" w:afterAutospacing="1"/>
    </w:pPr>
  </w:style>
  <w:style w:type="paragraph" w:styleId="af4">
    <w:name w:val="Body Text Indent"/>
    <w:basedOn w:val="a"/>
    <w:link w:val="Char6"/>
    <w:uiPriority w:val="99"/>
    <w:rsid w:val="009842CB"/>
    <w:pPr>
      <w:spacing w:before="100" w:beforeAutospacing="1" w:after="100" w:afterAutospacing="1"/>
    </w:pPr>
  </w:style>
  <w:style w:type="character" w:customStyle="1" w:styleId="Char6">
    <w:name w:val="正文文本缩进 Char"/>
    <w:basedOn w:val="a0"/>
    <w:link w:val="af4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ww-absatz-standardschriftart11">
    <w:name w:val="ww-absatz-standardschriftart11"/>
    <w:basedOn w:val="a0"/>
    <w:rsid w:val="009842CB"/>
  </w:style>
  <w:style w:type="character" w:customStyle="1" w:styleId="st1">
    <w:name w:val="st1"/>
    <w:basedOn w:val="a0"/>
    <w:rsid w:val="009842CB"/>
  </w:style>
  <w:style w:type="paragraph" w:customStyle="1" w:styleId="title1">
    <w:name w:val="title1"/>
    <w:basedOn w:val="a"/>
    <w:rsid w:val="009842CB"/>
    <w:pPr>
      <w:spacing w:before="100" w:beforeAutospacing="1" w:after="100" w:afterAutospacing="1"/>
    </w:pPr>
  </w:style>
  <w:style w:type="paragraph" w:customStyle="1" w:styleId="yiv1451580561msonormal">
    <w:name w:val="yiv1451580561msonormal"/>
    <w:basedOn w:val="a"/>
    <w:rsid w:val="009842CB"/>
    <w:pPr>
      <w:spacing w:before="100" w:beforeAutospacing="1" w:after="100" w:afterAutospacing="1"/>
    </w:pPr>
  </w:style>
  <w:style w:type="character" w:customStyle="1" w:styleId="nlmyear">
    <w:name w:val="nlmyear"/>
    <w:basedOn w:val="a0"/>
    <w:rsid w:val="009842CB"/>
  </w:style>
  <w:style w:type="character" w:customStyle="1" w:styleId="characterstyle2">
    <w:name w:val="characterstyle2"/>
    <w:basedOn w:val="a0"/>
    <w:rsid w:val="009842CB"/>
  </w:style>
  <w:style w:type="character" w:customStyle="1" w:styleId="characterstyle1">
    <w:name w:val="characterstyle1"/>
    <w:basedOn w:val="a0"/>
    <w:rsid w:val="009842CB"/>
  </w:style>
  <w:style w:type="paragraph" w:customStyle="1" w:styleId="yiv1441428200msonormal">
    <w:name w:val="yiv1441428200msonormal"/>
    <w:basedOn w:val="a"/>
    <w:rsid w:val="009842CB"/>
    <w:pPr>
      <w:spacing w:before="100" w:beforeAutospacing="1" w:after="100" w:afterAutospacing="1"/>
    </w:pPr>
  </w:style>
  <w:style w:type="character" w:customStyle="1" w:styleId="heading4char1">
    <w:name w:val="heading4char1"/>
    <w:basedOn w:val="a0"/>
    <w:rsid w:val="009842CB"/>
  </w:style>
  <w:style w:type="paragraph" w:customStyle="1" w:styleId="normalbold">
    <w:name w:val="normalbold"/>
    <w:basedOn w:val="a"/>
    <w:rsid w:val="009842CB"/>
    <w:pPr>
      <w:spacing w:before="100" w:beforeAutospacing="1" w:after="100" w:afterAutospacing="1"/>
    </w:pPr>
  </w:style>
  <w:style w:type="character" w:styleId="af5">
    <w:name w:val="annotation reference"/>
    <w:basedOn w:val="a0"/>
    <w:uiPriority w:val="99"/>
    <w:rsid w:val="009842CB"/>
  </w:style>
  <w:style w:type="character" w:customStyle="1" w:styleId="kwd-text">
    <w:name w:val="kwd-text"/>
    <w:basedOn w:val="a0"/>
    <w:rsid w:val="009842CB"/>
  </w:style>
  <w:style w:type="character" w:customStyle="1" w:styleId="fontstyle31">
    <w:name w:val="fontstyle31"/>
    <w:basedOn w:val="a0"/>
    <w:rsid w:val="009842CB"/>
  </w:style>
  <w:style w:type="paragraph" w:styleId="af6">
    <w:name w:val="endnote text"/>
    <w:basedOn w:val="a"/>
    <w:link w:val="Char7"/>
    <w:rsid w:val="009842CB"/>
    <w:pPr>
      <w:spacing w:before="100" w:beforeAutospacing="1" w:after="100" w:afterAutospacing="1"/>
    </w:pPr>
  </w:style>
  <w:style w:type="character" w:customStyle="1" w:styleId="Char7">
    <w:name w:val="尾注文本 Char"/>
    <w:basedOn w:val="a0"/>
    <w:link w:val="af6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blockemailwithname">
    <w:name w:val="blockemailwithname"/>
    <w:basedOn w:val="a0"/>
    <w:rsid w:val="009842CB"/>
  </w:style>
  <w:style w:type="character" w:customStyle="1" w:styleId="fontstyle16">
    <w:name w:val="fontstyle16"/>
    <w:basedOn w:val="a0"/>
    <w:rsid w:val="009842CB"/>
  </w:style>
  <w:style w:type="character" w:customStyle="1" w:styleId="fontstyle40">
    <w:name w:val="fontstyle40"/>
    <w:basedOn w:val="a0"/>
    <w:rsid w:val="009842CB"/>
  </w:style>
  <w:style w:type="character" w:customStyle="1" w:styleId="fontstyle34">
    <w:name w:val="fontstyle34"/>
    <w:basedOn w:val="a0"/>
    <w:rsid w:val="009842CB"/>
  </w:style>
  <w:style w:type="character" w:customStyle="1" w:styleId="fontstyle49">
    <w:name w:val="fontstyle49"/>
    <w:basedOn w:val="a0"/>
    <w:rsid w:val="009842CB"/>
  </w:style>
  <w:style w:type="character" w:customStyle="1" w:styleId="fontstyle32">
    <w:name w:val="fontstyle32"/>
    <w:basedOn w:val="a0"/>
    <w:rsid w:val="009842CB"/>
  </w:style>
  <w:style w:type="paragraph" w:customStyle="1" w:styleId="ttpaddress">
    <w:name w:val="ttpaddress"/>
    <w:basedOn w:val="a"/>
    <w:rsid w:val="009842CB"/>
    <w:pPr>
      <w:spacing w:before="100" w:beforeAutospacing="1" w:after="100" w:afterAutospacing="1"/>
    </w:pPr>
  </w:style>
  <w:style w:type="paragraph" w:customStyle="1" w:styleId="ttpabstract">
    <w:name w:val="ttpabstract"/>
    <w:basedOn w:val="a"/>
    <w:rsid w:val="009842CB"/>
    <w:pPr>
      <w:spacing w:before="100" w:beforeAutospacing="1" w:after="100" w:afterAutospacing="1"/>
    </w:pPr>
  </w:style>
  <w:style w:type="paragraph" w:customStyle="1" w:styleId="normal1">
    <w:name w:val="normal1"/>
    <w:basedOn w:val="a"/>
    <w:rsid w:val="009842CB"/>
    <w:pPr>
      <w:spacing w:before="100" w:beforeAutospacing="1" w:after="100" w:afterAutospacing="1"/>
    </w:pPr>
  </w:style>
  <w:style w:type="paragraph" w:styleId="af7">
    <w:name w:val="footer"/>
    <w:basedOn w:val="a"/>
    <w:link w:val="Char8"/>
    <w:uiPriority w:val="99"/>
    <w:rsid w:val="009842CB"/>
    <w:pPr>
      <w:spacing w:before="100" w:beforeAutospacing="1" w:after="100" w:afterAutospacing="1"/>
    </w:pPr>
  </w:style>
  <w:style w:type="character" w:customStyle="1" w:styleId="Char8">
    <w:name w:val="页脚 Char"/>
    <w:basedOn w:val="a0"/>
    <w:link w:val="af7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12">
    <w:name w:val="1"/>
    <w:basedOn w:val="a"/>
    <w:rsid w:val="009842CB"/>
    <w:pPr>
      <w:spacing w:before="100" w:beforeAutospacing="1" w:after="100" w:afterAutospacing="1"/>
    </w:pPr>
  </w:style>
  <w:style w:type="paragraph" w:customStyle="1" w:styleId="author">
    <w:name w:val="author"/>
    <w:basedOn w:val="a"/>
    <w:rsid w:val="009842CB"/>
    <w:pPr>
      <w:spacing w:before="100" w:beforeAutospacing="1" w:after="100" w:afterAutospacing="1"/>
    </w:pPr>
  </w:style>
  <w:style w:type="character" w:customStyle="1" w:styleId="go">
    <w:name w:val="go"/>
    <w:basedOn w:val="a0"/>
    <w:rsid w:val="009842CB"/>
  </w:style>
  <w:style w:type="paragraph" w:customStyle="1" w:styleId="els-title">
    <w:name w:val="els-title"/>
    <w:basedOn w:val="a"/>
    <w:rsid w:val="009842CB"/>
    <w:pPr>
      <w:spacing w:before="100" w:beforeAutospacing="1" w:after="100" w:afterAutospacing="1"/>
    </w:pPr>
  </w:style>
  <w:style w:type="paragraph" w:customStyle="1" w:styleId="ttpauthors">
    <w:name w:val="ttpauthors"/>
    <w:basedOn w:val="a"/>
    <w:rsid w:val="009842CB"/>
    <w:pPr>
      <w:spacing w:before="100" w:beforeAutospacing="1" w:after="100" w:afterAutospacing="1"/>
    </w:pPr>
  </w:style>
  <w:style w:type="paragraph" w:customStyle="1" w:styleId="cm79">
    <w:name w:val="cm79"/>
    <w:basedOn w:val="a"/>
    <w:rsid w:val="009842CB"/>
    <w:pPr>
      <w:spacing w:before="100" w:beforeAutospacing="1" w:after="100" w:afterAutospacing="1"/>
    </w:pPr>
  </w:style>
  <w:style w:type="character" w:customStyle="1" w:styleId="sehl">
    <w:name w:val="sehl"/>
    <w:basedOn w:val="a0"/>
    <w:rsid w:val="009842CB"/>
  </w:style>
  <w:style w:type="character" w:customStyle="1" w:styleId="heading6char">
    <w:name w:val="heading6char"/>
    <w:basedOn w:val="a0"/>
    <w:rsid w:val="009842CB"/>
  </w:style>
  <w:style w:type="paragraph" w:customStyle="1" w:styleId="els-author">
    <w:name w:val="els-author"/>
    <w:basedOn w:val="a"/>
    <w:rsid w:val="009842CB"/>
    <w:pPr>
      <w:spacing w:before="100" w:beforeAutospacing="1" w:after="100" w:afterAutospacing="1"/>
    </w:pPr>
  </w:style>
  <w:style w:type="paragraph" w:customStyle="1" w:styleId="kau-mj-affiliation">
    <w:name w:val="kau-mj-affiliation"/>
    <w:basedOn w:val="a"/>
    <w:rsid w:val="009842CB"/>
    <w:pPr>
      <w:spacing w:before="100" w:beforeAutospacing="1" w:after="100" w:afterAutospacing="1"/>
    </w:pPr>
  </w:style>
  <w:style w:type="character" w:customStyle="1" w:styleId="footerchar">
    <w:name w:val="footerchar"/>
    <w:basedOn w:val="a0"/>
    <w:rsid w:val="009842CB"/>
  </w:style>
  <w:style w:type="character" w:customStyle="1" w:styleId="alt-edited1">
    <w:name w:val="alt-edited1"/>
    <w:basedOn w:val="a0"/>
    <w:rsid w:val="009842CB"/>
  </w:style>
  <w:style w:type="paragraph" w:customStyle="1" w:styleId="title">
    <w:name w:val="title"/>
    <w:basedOn w:val="a"/>
    <w:rsid w:val="009842CB"/>
    <w:pPr>
      <w:spacing w:before="100" w:beforeAutospacing="1" w:after="100" w:afterAutospacing="1"/>
    </w:pPr>
  </w:style>
  <w:style w:type="character" w:customStyle="1" w:styleId="data">
    <w:name w:val="data"/>
    <w:basedOn w:val="a0"/>
    <w:rsid w:val="009842CB"/>
  </w:style>
  <w:style w:type="character" w:customStyle="1" w:styleId="msoins0">
    <w:name w:val="msoins"/>
    <w:basedOn w:val="a0"/>
    <w:rsid w:val="009842CB"/>
  </w:style>
  <w:style w:type="paragraph" w:customStyle="1" w:styleId="basicparagraph">
    <w:name w:val="basicparagraph"/>
    <w:basedOn w:val="a"/>
    <w:rsid w:val="009842CB"/>
    <w:pPr>
      <w:spacing w:before="100" w:beforeAutospacing="1" w:after="100" w:afterAutospacing="1"/>
    </w:pPr>
  </w:style>
  <w:style w:type="character" w:customStyle="1" w:styleId="blackclass1">
    <w:name w:val="blackclass1"/>
    <w:basedOn w:val="a0"/>
    <w:rsid w:val="009842CB"/>
  </w:style>
  <w:style w:type="character" w:customStyle="1" w:styleId="phraseanchor">
    <w:name w:val="phraseanchor"/>
    <w:basedOn w:val="a0"/>
    <w:rsid w:val="009842CB"/>
  </w:style>
  <w:style w:type="character" w:customStyle="1" w:styleId="blueclass1">
    <w:name w:val="blueclass1"/>
    <w:basedOn w:val="a0"/>
    <w:rsid w:val="009842CB"/>
  </w:style>
  <w:style w:type="paragraph" w:customStyle="1" w:styleId="centered">
    <w:name w:val="centered"/>
    <w:basedOn w:val="a"/>
    <w:rsid w:val="009842CB"/>
    <w:pPr>
      <w:spacing w:before="100" w:beforeAutospacing="1" w:after="100" w:afterAutospacing="1"/>
    </w:pPr>
  </w:style>
  <w:style w:type="character" w:customStyle="1" w:styleId="small">
    <w:name w:val="small"/>
    <w:basedOn w:val="a0"/>
    <w:rsid w:val="009842CB"/>
  </w:style>
  <w:style w:type="character" w:customStyle="1" w:styleId="bold">
    <w:name w:val="bold"/>
    <w:basedOn w:val="a0"/>
    <w:rsid w:val="009842CB"/>
  </w:style>
  <w:style w:type="character" w:customStyle="1" w:styleId="italics">
    <w:name w:val="italics"/>
    <w:basedOn w:val="a0"/>
    <w:rsid w:val="009842CB"/>
  </w:style>
  <w:style w:type="paragraph" w:customStyle="1" w:styleId="centeredarial">
    <w:name w:val="centeredarial"/>
    <w:basedOn w:val="a"/>
    <w:rsid w:val="009842CB"/>
    <w:pPr>
      <w:spacing w:before="100" w:beforeAutospacing="1" w:after="100" w:afterAutospacing="1"/>
    </w:pPr>
  </w:style>
  <w:style w:type="character" w:customStyle="1" w:styleId="smallcaps">
    <w:name w:val="smallcaps"/>
    <w:basedOn w:val="a0"/>
    <w:rsid w:val="009842CB"/>
  </w:style>
  <w:style w:type="character" w:customStyle="1" w:styleId="110">
    <w:name w:val="11"/>
    <w:basedOn w:val="a0"/>
    <w:rsid w:val="009842CB"/>
  </w:style>
  <w:style w:type="character" w:customStyle="1" w:styleId="a60">
    <w:name w:val="a6"/>
    <w:basedOn w:val="a0"/>
    <w:rsid w:val="009842CB"/>
  </w:style>
  <w:style w:type="paragraph" w:styleId="af8">
    <w:name w:val="Quote"/>
    <w:basedOn w:val="a"/>
    <w:link w:val="Char9"/>
    <w:uiPriority w:val="29"/>
    <w:qFormat/>
    <w:rsid w:val="009842CB"/>
    <w:pPr>
      <w:spacing w:before="100" w:beforeAutospacing="1" w:after="100" w:afterAutospacing="1"/>
    </w:pPr>
  </w:style>
  <w:style w:type="character" w:customStyle="1" w:styleId="Char9">
    <w:name w:val="引用 Char"/>
    <w:basedOn w:val="a0"/>
    <w:link w:val="af8"/>
    <w:uiPriority w:val="2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omneya">
    <w:name w:val="omneya"/>
    <w:basedOn w:val="a"/>
    <w:rsid w:val="009842CB"/>
    <w:pPr>
      <w:spacing w:before="100" w:beforeAutospacing="1" w:after="100" w:afterAutospacing="1"/>
    </w:pPr>
  </w:style>
  <w:style w:type="character" w:customStyle="1" w:styleId="emphasis1">
    <w:name w:val="emphasis1"/>
    <w:basedOn w:val="a0"/>
    <w:rsid w:val="009842CB"/>
  </w:style>
  <w:style w:type="character" w:customStyle="1" w:styleId="gi">
    <w:name w:val="gi"/>
    <w:basedOn w:val="a0"/>
    <w:rsid w:val="009842CB"/>
  </w:style>
  <w:style w:type="paragraph" w:customStyle="1" w:styleId="oeemail">
    <w:name w:val="oeemail"/>
    <w:basedOn w:val="a"/>
    <w:rsid w:val="009842CB"/>
    <w:pPr>
      <w:spacing w:before="100" w:beforeAutospacing="1" w:after="100" w:afterAutospacing="1"/>
    </w:pPr>
  </w:style>
  <w:style w:type="paragraph" w:customStyle="1" w:styleId="abstractfirstpara">
    <w:name w:val="abstractfirstpara"/>
    <w:basedOn w:val="a"/>
    <w:rsid w:val="009842CB"/>
    <w:pPr>
      <w:spacing w:before="100" w:beforeAutospacing="1" w:after="100" w:afterAutospacing="1"/>
    </w:pPr>
  </w:style>
  <w:style w:type="paragraph" w:customStyle="1" w:styleId="yiv330508693msonormal">
    <w:name w:val="yiv330508693msonormal"/>
    <w:basedOn w:val="a"/>
    <w:rsid w:val="009842CB"/>
    <w:pPr>
      <w:spacing w:before="100" w:beforeAutospacing="1" w:after="100" w:afterAutospacing="1"/>
    </w:pPr>
  </w:style>
  <w:style w:type="paragraph" w:customStyle="1" w:styleId="yiv72326883msonormal">
    <w:name w:val="yiv72326883msonormal"/>
    <w:basedOn w:val="a"/>
    <w:rsid w:val="009842CB"/>
    <w:pPr>
      <w:spacing w:before="100" w:beforeAutospacing="1" w:after="100" w:afterAutospacing="1"/>
    </w:pPr>
  </w:style>
  <w:style w:type="paragraph" w:customStyle="1" w:styleId="keyword">
    <w:name w:val="keyword"/>
    <w:basedOn w:val="a"/>
    <w:rsid w:val="009842CB"/>
    <w:pPr>
      <w:spacing w:before="100" w:beforeAutospacing="1" w:after="100" w:afterAutospacing="1"/>
    </w:pPr>
  </w:style>
  <w:style w:type="character" w:customStyle="1" w:styleId="heading2char">
    <w:name w:val="heading2char"/>
    <w:basedOn w:val="a0"/>
    <w:rsid w:val="009842CB"/>
  </w:style>
  <w:style w:type="paragraph" w:customStyle="1" w:styleId="keywordslist1">
    <w:name w:val="keywordslist1"/>
    <w:basedOn w:val="a"/>
    <w:rsid w:val="009842CB"/>
    <w:pPr>
      <w:spacing w:before="100" w:beforeAutospacing="1" w:after="100" w:afterAutospacing="1"/>
    </w:pPr>
  </w:style>
  <w:style w:type="paragraph" w:customStyle="1" w:styleId="yiv1151259110ecxecxecxecxecxecxecxecxecxecxecxecxecxecxecxecxecxecxecxecxecxmsonormal">
    <w:name w:val="yiv1151259110ecxecxecxecxecxecxecxecxecxecxecxecxecxecxecxecxecxecxecxecxecxmsonormal"/>
    <w:basedOn w:val="a"/>
    <w:rsid w:val="009842CB"/>
    <w:pPr>
      <w:spacing w:before="100" w:beforeAutospacing="1" w:after="100" w:afterAutospacing="1"/>
    </w:pPr>
  </w:style>
  <w:style w:type="character" w:customStyle="1" w:styleId="word-border">
    <w:name w:val="word-border"/>
    <w:basedOn w:val="a0"/>
    <w:rsid w:val="009842CB"/>
  </w:style>
  <w:style w:type="paragraph" w:customStyle="1" w:styleId="dochead">
    <w:name w:val="dochead"/>
    <w:basedOn w:val="a"/>
    <w:rsid w:val="009842CB"/>
    <w:pPr>
      <w:spacing w:before="100" w:beforeAutospacing="1" w:after="100" w:afterAutospacing="1"/>
    </w:pPr>
  </w:style>
  <w:style w:type="paragraph" w:customStyle="1" w:styleId="info">
    <w:name w:val="info"/>
    <w:basedOn w:val="a"/>
    <w:rsid w:val="009842CB"/>
    <w:pPr>
      <w:spacing w:before="100" w:beforeAutospacing="1" w:after="100" w:afterAutospacing="1"/>
    </w:pPr>
  </w:style>
  <w:style w:type="paragraph" w:customStyle="1" w:styleId="a00">
    <w:name w:val="a0"/>
    <w:basedOn w:val="a"/>
    <w:rsid w:val="009842CB"/>
    <w:pPr>
      <w:spacing w:before="100" w:beforeAutospacing="1" w:after="100" w:afterAutospacing="1"/>
    </w:pPr>
  </w:style>
  <w:style w:type="paragraph" w:customStyle="1" w:styleId="metinn">
    <w:name w:val="metinn"/>
    <w:basedOn w:val="a"/>
    <w:rsid w:val="009842CB"/>
    <w:pPr>
      <w:spacing w:before="100" w:beforeAutospacing="1" w:after="100" w:afterAutospacing="1"/>
    </w:pPr>
  </w:style>
  <w:style w:type="paragraph" w:customStyle="1" w:styleId="els-keywords">
    <w:name w:val="els-keywords"/>
    <w:basedOn w:val="a"/>
    <w:rsid w:val="009842CB"/>
    <w:pPr>
      <w:spacing w:before="100" w:beforeAutospacing="1" w:after="100" w:afterAutospacing="1"/>
    </w:pPr>
  </w:style>
  <w:style w:type="character" w:customStyle="1" w:styleId="word">
    <w:name w:val="word"/>
    <w:basedOn w:val="a0"/>
    <w:rsid w:val="009842CB"/>
  </w:style>
  <w:style w:type="character" w:customStyle="1" w:styleId="absatz-standardschriftart">
    <w:name w:val="absatz-standardschriftart"/>
    <w:basedOn w:val="a0"/>
    <w:rsid w:val="009842CB"/>
  </w:style>
  <w:style w:type="character" w:customStyle="1" w:styleId="btn">
    <w:name w:val="btn"/>
    <w:basedOn w:val="a0"/>
    <w:rsid w:val="009842CB"/>
  </w:style>
  <w:style w:type="character" w:customStyle="1" w:styleId="heading3char">
    <w:name w:val="heading3char"/>
    <w:basedOn w:val="a0"/>
    <w:rsid w:val="009842CB"/>
  </w:style>
  <w:style w:type="paragraph" w:customStyle="1" w:styleId="abstracttitle">
    <w:name w:val="abstracttitle"/>
    <w:basedOn w:val="a"/>
    <w:rsid w:val="009842CB"/>
    <w:pPr>
      <w:spacing w:before="100" w:beforeAutospacing="1" w:after="100" w:afterAutospacing="1"/>
    </w:pPr>
  </w:style>
  <w:style w:type="paragraph" w:customStyle="1" w:styleId="22">
    <w:name w:val="2"/>
    <w:basedOn w:val="a"/>
    <w:rsid w:val="009842CB"/>
    <w:pPr>
      <w:spacing w:before="100" w:beforeAutospacing="1" w:after="100" w:afterAutospacing="1"/>
    </w:pPr>
  </w:style>
  <w:style w:type="paragraph" w:customStyle="1" w:styleId="style34">
    <w:name w:val="style34"/>
    <w:basedOn w:val="a"/>
    <w:rsid w:val="009842CB"/>
    <w:pPr>
      <w:spacing w:before="100" w:beforeAutospacing="1" w:after="100" w:afterAutospacing="1"/>
    </w:pPr>
  </w:style>
  <w:style w:type="paragraph" w:styleId="af9">
    <w:name w:val="Balloon Text"/>
    <w:basedOn w:val="a"/>
    <w:link w:val="Chara"/>
    <w:rsid w:val="009842CB"/>
    <w:rPr>
      <w:sz w:val="18"/>
      <w:szCs w:val="18"/>
    </w:rPr>
  </w:style>
  <w:style w:type="character" w:customStyle="1" w:styleId="Chara">
    <w:name w:val="批注框文本 Char"/>
    <w:basedOn w:val="a0"/>
    <w:link w:val="af9"/>
    <w:rsid w:val="009842CB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DC5C9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cm2">
    <w:name w:val="cm2"/>
    <w:basedOn w:val="a"/>
    <w:rsid w:val="00C414BA"/>
    <w:pPr>
      <w:spacing w:before="100" w:beforeAutospacing="1" w:after="100" w:afterAutospacing="1"/>
    </w:pPr>
  </w:style>
  <w:style w:type="paragraph" w:customStyle="1" w:styleId="head">
    <w:name w:val="head"/>
    <w:basedOn w:val="a"/>
    <w:rsid w:val="00C414BA"/>
    <w:pPr>
      <w:spacing w:before="100" w:beforeAutospacing="1" w:after="100" w:afterAutospacing="1"/>
    </w:pPr>
  </w:style>
  <w:style w:type="paragraph" w:customStyle="1" w:styleId="latin">
    <w:name w:val="latin"/>
    <w:basedOn w:val="a"/>
    <w:rsid w:val="00C414BA"/>
    <w:pPr>
      <w:spacing w:before="100" w:beforeAutospacing="1" w:after="100" w:afterAutospacing="1"/>
    </w:pPr>
  </w:style>
  <w:style w:type="character" w:customStyle="1" w:styleId="Charb">
    <w:name w:val="批注文字 Char"/>
    <w:basedOn w:val="a0"/>
    <w:link w:val="afa"/>
    <w:uiPriority w:val="99"/>
    <w:semiHidden/>
    <w:rsid w:val="00C414BA"/>
    <w:rPr>
      <w:rFonts w:ascii="Times New Roman" w:eastAsia="Times New Roman" w:hAnsi="Times New Roman" w:cs="Times New Roman"/>
      <w:kern w:val="0"/>
      <w:sz w:val="20"/>
      <w:szCs w:val="20"/>
      <w:lang w:eastAsia="en-US" w:bidi="ar-EG"/>
    </w:rPr>
  </w:style>
  <w:style w:type="paragraph" w:styleId="afa">
    <w:name w:val="annotation text"/>
    <w:basedOn w:val="a"/>
    <w:link w:val="Charb"/>
    <w:uiPriority w:val="99"/>
    <w:semiHidden/>
    <w:unhideWhenUsed/>
    <w:rsid w:val="00C414BA"/>
    <w:pPr>
      <w:jc w:val="both"/>
    </w:pPr>
    <w:rPr>
      <w:rFonts w:eastAsia="Times New Roman"/>
      <w:sz w:val="20"/>
      <w:szCs w:val="20"/>
      <w:lang w:eastAsia="en-US" w:bidi="ar-EG"/>
    </w:rPr>
  </w:style>
  <w:style w:type="character" w:customStyle="1" w:styleId="Char10">
    <w:name w:val="批注文字 Char1"/>
    <w:basedOn w:val="a0"/>
    <w:link w:val="afa"/>
    <w:uiPriority w:val="99"/>
    <w:semiHidden/>
    <w:rsid w:val="00C414BA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Default0">
    <w:name w:val="Default"/>
    <w:rsid w:val="00C414BA"/>
    <w:pPr>
      <w:widowControl w:val="0"/>
      <w:autoSpaceDE w:val="0"/>
      <w:autoSpaceDN w:val="0"/>
      <w:adjustRightInd w:val="0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customStyle="1" w:styleId="body">
    <w:name w:val="body"/>
    <w:basedOn w:val="a"/>
    <w:rsid w:val="00C414BA"/>
    <w:pPr>
      <w:spacing w:before="100" w:beforeAutospacing="1" w:after="100" w:afterAutospacing="1"/>
    </w:pPr>
  </w:style>
  <w:style w:type="paragraph" w:customStyle="1" w:styleId="sap13-affiliation">
    <w:name w:val="sap13-affiliation"/>
    <w:basedOn w:val="a"/>
    <w:rsid w:val="00C414BA"/>
    <w:pPr>
      <w:spacing w:before="100" w:beforeAutospacing="1" w:after="100" w:afterAutospacing="1"/>
    </w:pPr>
  </w:style>
  <w:style w:type="paragraph" w:customStyle="1" w:styleId="body1">
    <w:name w:val="body1"/>
    <w:basedOn w:val="a"/>
    <w:rsid w:val="00D66DA9"/>
    <w:pPr>
      <w:spacing w:before="100" w:beforeAutospacing="1" w:after="100" w:afterAutospacing="1"/>
    </w:pPr>
  </w:style>
  <w:style w:type="paragraph" w:customStyle="1" w:styleId="Style0">
    <w:name w:val="Style"/>
    <w:rsid w:val="00D66DA9"/>
    <w:pPr>
      <w:widowControl w:val="0"/>
      <w:autoSpaceDE w:val="0"/>
      <w:autoSpaceDN w:val="0"/>
      <w:adjustRightInd w:val="0"/>
    </w:pPr>
    <w:rPr>
      <w:rFonts w:ascii="Arial" w:eastAsia="Times New Roman" w:hAnsi="Arial" w:cs="Arial"/>
      <w:kern w:val="0"/>
      <w:sz w:val="24"/>
      <w:szCs w:val="24"/>
      <w:lang w:eastAsia="en-US"/>
    </w:rPr>
  </w:style>
  <w:style w:type="character" w:styleId="afb">
    <w:name w:val="Intense Emphasis"/>
    <w:basedOn w:val="a0"/>
    <w:uiPriority w:val="21"/>
    <w:qFormat/>
    <w:rsid w:val="00704C24"/>
    <w:rPr>
      <w:rFonts w:ascii="Times New Roman" w:hAnsi="Times New Roman" w:cs="Times New Roman" w:hint="default"/>
      <w:b/>
      <w:bCs/>
      <w:i/>
      <w:iCs/>
      <w:color w:val="4F81BD"/>
    </w:rPr>
  </w:style>
  <w:style w:type="paragraph" w:customStyle="1" w:styleId="s4">
    <w:name w:val="s4"/>
    <w:basedOn w:val="a"/>
    <w:rsid w:val="00420284"/>
    <w:rPr>
      <w:b/>
      <w:bCs/>
      <w:color w:val="000000"/>
      <w:sz w:val="20"/>
      <w:szCs w:val="20"/>
    </w:rPr>
  </w:style>
  <w:style w:type="paragraph" w:customStyle="1" w:styleId="s5">
    <w:name w:val="s5"/>
    <w:basedOn w:val="a"/>
    <w:rsid w:val="00420284"/>
    <w:rPr>
      <w:color w:val="000000"/>
      <w:sz w:val="20"/>
      <w:szCs w:val="20"/>
    </w:rPr>
  </w:style>
  <w:style w:type="character" w:customStyle="1" w:styleId="s61">
    <w:name w:val="s61"/>
    <w:basedOn w:val="a0"/>
    <w:rsid w:val="00420284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s81">
    <w:name w:val="s81"/>
    <w:basedOn w:val="a0"/>
    <w:rsid w:val="00420284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position w:val="-2"/>
      <w:sz w:val="13"/>
      <w:szCs w:val="13"/>
      <w:u w:val="none"/>
      <w:effect w:val="none"/>
    </w:rPr>
  </w:style>
  <w:style w:type="character" w:customStyle="1" w:styleId="s91">
    <w:name w:val="s91"/>
    <w:basedOn w:val="a0"/>
    <w:rsid w:val="00420284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13"/>
      <w:szCs w:val="13"/>
      <w:u w:val="none"/>
      <w:effect w:val="none"/>
    </w:rPr>
  </w:style>
  <w:style w:type="character" w:customStyle="1" w:styleId="s51">
    <w:name w:val="s51"/>
    <w:basedOn w:val="a0"/>
    <w:rsid w:val="0042028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s7">
    <w:name w:val="s7"/>
    <w:basedOn w:val="a"/>
    <w:rsid w:val="00420284"/>
    <w:rPr>
      <w:b/>
      <w:bCs/>
      <w:i/>
      <w:iCs/>
      <w:color w:val="000000"/>
      <w:sz w:val="20"/>
      <w:szCs w:val="20"/>
    </w:rPr>
  </w:style>
  <w:style w:type="character" w:customStyle="1" w:styleId="s41">
    <w:name w:val="s41"/>
    <w:basedOn w:val="a0"/>
    <w:rsid w:val="00420284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01">
    <w:name w:val="s101"/>
    <w:basedOn w:val="a0"/>
    <w:rsid w:val="00420284"/>
    <w:rPr>
      <w:rFonts w:ascii="Cambria" w:hAnsi="Cambria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s13">
    <w:name w:val="s13"/>
    <w:basedOn w:val="a"/>
    <w:rsid w:val="00CB2785"/>
    <w:rPr>
      <w:color w:val="000000"/>
    </w:rPr>
  </w:style>
  <w:style w:type="paragraph" w:customStyle="1" w:styleId="s14">
    <w:name w:val="s14"/>
    <w:basedOn w:val="a"/>
    <w:rsid w:val="00CB2785"/>
    <w:rPr>
      <w:color w:val="121212"/>
      <w:sz w:val="20"/>
      <w:szCs w:val="20"/>
    </w:rPr>
  </w:style>
  <w:style w:type="character" w:customStyle="1" w:styleId="s161">
    <w:name w:val="s161"/>
    <w:basedOn w:val="a0"/>
    <w:rsid w:val="00CB278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13"/>
      <w:szCs w:val="13"/>
      <w:u w:val="none"/>
      <w:effect w:val="none"/>
    </w:rPr>
  </w:style>
  <w:style w:type="paragraph" w:customStyle="1" w:styleId="s17">
    <w:name w:val="s17"/>
    <w:basedOn w:val="a"/>
    <w:rsid w:val="00CB2785"/>
    <w:rPr>
      <w:b/>
      <w:bCs/>
      <w:color w:val="000033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ayed0000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12</Pages>
  <Words>3641</Words>
  <Characters>20758</Characters>
  <Application>Microsoft Office Word</Application>
  <DocSecurity>0</DocSecurity>
  <Lines>172</Lines>
  <Paragraphs>48</Paragraphs>
  <ScaleCrop>false</ScaleCrop>
  <Company>微软中国</Company>
  <LinksUpToDate>false</LinksUpToDate>
  <CharactersWithSpaces>24351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6</cp:revision>
  <cp:lastPrinted>2013-06-11T06:08:00Z</cp:lastPrinted>
  <dcterms:created xsi:type="dcterms:W3CDTF">2013-06-08T02:07:00Z</dcterms:created>
  <dcterms:modified xsi:type="dcterms:W3CDTF">2013-06-14T06:59:00Z</dcterms:modified>
</cp:coreProperties>
</file>